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777" w:rsidRPr="00575777" w:rsidRDefault="00702033" w:rsidP="00575777">
      <w:pPr>
        <w:pStyle w:val="Heading1"/>
      </w:pPr>
      <w:r w:rsidRPr="00575777">
        <w:t xml:space="preserve">IT 330 Lab </w:t>
      </w:r>
      <w:r w:rsidR="009D2C8D" w:rsidRPr="00575777">
        <w:t>6</w:t>
      </w:r>
      <w:r w:rsidRPr="00575777">
        <w:t xml:space="preserve">: </w:t>
      </w:r>
      <w:r w:rsidR="009D2C8D" w:rsidRPr="00575777">
        <w:t>Advanced S</w:t>
      </w:r>
      <w:r w:rsidRPr="00575777">
        <w:t>QL</w:t>
      </w:r>
    </w:p>
    <w:p w:rsidR="00575777" w:rsidRDefault="00575777" w:rsidP="00575777">
      <w:pPr>
        <w:spacing w:after="0"/>
        <w:rPr>
          <w:b/>
          <w:sz w:val="24"/>
        </w:rPr>
      </w:pPr>
    </w:p>
    <w:p w:rsidR="00537D09" w:rsidRPr="00537D09" w:rsidRDefault="00537D09" w:rsidP="00575777">
      <w:pPr>
        <w:spacing w:after="0" w:line="240" w:lineRule="auto"/>
        <w:rPr>
          <w:rFonts w:cstheme="minorHAnsi"/>
          <w:b/>
        </w:rPr>
      </w:pPr>
      <w:r w:rsidRPr="00537D09">
        <w:rPr>
          <w:rFonts w:cstheme="minorHAnsi"/>
          <w:b/>
        </w:rPr>
        <w:t>Objectives:</w:t>
      </w:r>
    </w:p>
    <w:p w:rsidR="00537D09" w:rsidRPr="00537D09" w:rsidRDefault="00537D09" w:rsidP="00537D09">
      <w:pPr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537D09">
        <w:rPr>
          <w:rFonts w:cstheme="minorHAnsi"/>
        </w:rPr>
        <w:t>Explore more advanced SQL queries.</w:t>
      </w:r>
    </w:p>
    <w:p w:rsidR="00537D09" w:rsidRPr="00537D09" w:rsidRDefault="00537D09" w:rsidP="00537D09">
      <w:pPr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537D09">
        <w:rPr>
          <w:rFonts w:cstheme="minorHAnsi"/>
        </w:rPr>
        <w:t>Answer the questions, copy the SQL code, create screenshots, and submit the results.</w:t>
      </w:r>
    </w:p>
    <w:p w:rsidR="00537D09" w:rsidRDefault="00537D09" w:rsidP="00575777">
      <w:pPr>
        <w:spacing w:after="0" w:line="240" w:lineRule="auto"/>
        <w:rPr>
          <w:rFonts w:cstheme="minorHAnsi"/>
          <w:b/>
        </w:rPr>
      </w:pPr>
    </w:p>
    <w:p w:rsidR="00575777" w:rsidRPr="0094433A" w:rsidRDefault="00575777" w:rsidP="00575777">
      <w:pPr>
        <w:spacing w:after="0" w:line="240" w:lineRule="auto"/>
        <w:rPr>
          <w:rFonts w:cstheme="minorHAnsi"/>
          <w:b/>
        </w:rPr>
      </w:pPr>
      <w:r w:rsidRPr="0094433A">
        <w:rPr>
          <w:rFonts w:cstheme="minorHAnsi"/>
          <w:b/>
        </w:rPr>
        <w:t>Submission requirements:</w:t>
      </w:r>
    </w:p>
    <w:p w:rsidR="00575777" w:rsidRPr="0094433A" w:rsidRDefault="00575777" w:rsidP="00575777">
      <w:pPr>
        <w:pStyle w:val="ListParagraph"/>
        <w:numPr>
          <w:ilvl w:val="0"/>
          <w:numId w:val="17"/>
        </w:numPr>
        <w:spacing w:after="0" w:line="240" w:lineRule="auto"/>
        <w:ind w:left="720"/>
      </w:pPr>
      <w:r w:rsidRPr="0094433A">
        <w:t>For all text and image submissions, use MS Word, which is available to you within the Virtual Desktop Infrastructure (VDI).</w:t>
      </w:r>
    </w:p>
    <w:p w:rsidR="00575777" w:rsidRPr="0094433A" w:rsidRDefault="00575777" w:rsidP="00575777">
      <w:pPr>
        <w:pStyle w:val="ListParagraph"/>
        <w:numPr>
          <w:ilvl w:val="0"/>
          <w:numId w:val="17"/>
        </w:numPr>
        <w:spacing w:after="0" w:line="240" w:lineRule="auto"/>
        <w:ind w:left="720"/>
      </w:pPr>
      <w:r w:rsidRPr="0094433A">
        <w:t xml:space="preserve">For all </w:t>
      </w:r>
      <w:r>
        <w:t>SQL code submissions</w:t>
      </w:r>
      <w:r w:rsidRPr="0094433A">
        <w:t>, use MS Word, which is available to you within VDI.</w:t>
      </w:r>
    </w:p>
    <w:p w:rsidR="00575777" w:rsidRPr="0094433A" w:rsidRDefault="00575777" w:rsidP="00575777">
      <w:pPr>
        <w:pStyle w:val="ListParagraph"/>
        <w:numPr>
          <w:ilvl w:val="0"/>
          <w:numId w:val="17"/>
        </w:numPr>
        <w:spacing w:after="0" w:line="240" w:lineRule="auto"/>
        <w:ind w:left="720"/>
      </w:pPr>
      <w:r w:rsidRPr="0094433A">
        <w:t xml:space="preserve">For all </w:t>
      </w:r>
      <w:r>
        <w:t>diagram</w:t>
      </w:r>
      <w:r w:rsidRPr="0094433A">
        <w:t xml:space="preserve"> submissions, use MS Visio, which is available to you within VDI. </w:t>
      </w:r>
    </w:p>
    <w:p w:rsidR="00575777" w:rsidRPr="0094433A" w:rsidRDefault="00575777" w:rsidP="00575777">
      <w:pPr>
        <w:pStyle w:val="ListParagraph"/>
        <w:numPr>
          <w:ilvl w:val="1"/>
          <w:numId w:val="17"/>
        </w:numPr>
        <w:spacing w:after="0" w:line="240" w:lineRule="auto"/>
        <w:ind w:left="1440"/>
      </w:pPr>
      <w:r w:rsidRPr="0094433A">
        <w:rPr>
          <w:b/>
        </w:rPr>
        <w:t>Note:</w:t>
      </w:r>
      <w:r w:rsidRPr="0094433A">
        <w:t xml:space="preserve"> If you need assistance on how to get started with this tool, go to the references section at the end of this document.</w:t>
      </w:r>
    </w:p>
    <w:p w:rsidR="00575777" w:rsidRPr="00C6704D" w:rsidRDefault="00575777" w:rsidP="00575777">
      <w:pPr>
        <w:numPr>
          <w:ilvl w:val="0"/>
          <w:numId w:val="17"/>
        </w:numPr>
        <w:spacing w:after="0" w:line="240" w:lineRule="auto"/>
        <w:ind w:firstLine="0"/>
        <w:contextualSpacing/>
        <w:rPr>
          <w:rFonts w:cs="Arial"/>
        </w:rPr>
      </w:pPr>
      <w:r w:rsidRPr="00C6704D">
        <w:rPr>
          <w:rFonts w:cs="Arial"/>
        </w:rPr>
        <w:t>If the submission is more than one file:</w:t>
      </w:r>
    </w:p>
    <w:p w:rsidR="00575777" w:rsidRPr="00C6704D" w:rsidRDefault="00575777" w:rsidP="00575777">
      <w:pPr>
        <w:numPr>
          <w:ilvl w:val="0"/>
          <w:numId w:val="16"/>
        </w:numPr>
        <w:spacing w:after="0" w:line="240" w:lineRule="auto"/>
        <w:ind w:firstLine="0"/>
        <w:contextualSpacing/>
        <w:rPr>
          <w:rFonts w:cs="Arial"/>
        </w:rPr>
      </w:pPr>
      <w:r w:rsidRPr="00C6704D">
        <w:rPr>
          <w:rFonts w:cs="Arial"/>
        </w:rPr>
        <w:t>Name each item appropriately</w:t>
      </w:r>
      <w:r>
        <w:rPr>
          <w:rFonts w:cs="Arial"/>
        </w:rPr>
        <w:t>.</w:t>
      </w:r>
    </w:p>
    <w:p w:rsidR="00575777" w:rsidRPr="00C6704D" w:rsidRDefault="00DE1A85" w:rsidP="00575777">
      <w:pPr>
        <w:numPr>
          <w:ilvl w:val="1"/>
          <w:numId w:val="16"/>
        </w:numPr>
        <w:spacing w:after="0" w:line="240" w:lineRule="auto"/>
        <w:ind w:firstLine="0"/>
        <w:contextualSpacing/>
        <w:rPr>
          <w:rFonts w:cs="Arial"/>
        </w:rPr>
      </w:pPr>
      <w:r>
        <w:rPr>
          <w:rFonts w:cs="Arial"/>
        </w:rPr>
        <w:t>For example: LAB6</w:t>
      </w:r>
      <w:r w:rsidR="00575777" w:rsidRPr="00C6704D">
        <w:rPr>
          <w:rFonts w:cs="Arial"/>
        </w:rPr>
        <w:t>-</w:t>
      </w:r>
      <w:r w:rsidR="00575777">
        <w:rPr>
          <w:rFonts w:cs="Arial"/>
        </w:rPr>
        <w:t>Adv</w:t>
      </w:r>
      <w:r>
        <w:rPr>
          <w:rFonts w:cs="Arial"/>
        </w:rPr>
        <w:t>SQL-yourName.vsd, LAB6</w:t>
      </w:r>
      <w:r w:rsidR="00575777" w:rsidRPr="00C6704D">
        <w:rPr>
          <w:rFonts w:cs="Arial"/>
        </w:rPr>
        <w:t>-Questions-yourName.docx</w:t>
      </w:r>
    </w:p>
    <w:p w:rsidR="00575777" w:rsidRPr="00C6704D" w:rsidRDefault="00575777" w:rsidP="00575777">
      <w:pPr>
        <w:numPr>
          <w:ilvl w:val="0"/>
          <w:numId w:val="16"/>
        </w:numPr>
        <w:spacing w:after="0" w:line="240" w:lineRule="auto"/>
        <w:ind w:firstLine="0"/>
        <w:contextualSpacing/>
        <w:rPr>
          <w:rFonts w:cs="Arial"/>
        </w:rPr>
      </w:pPr>
      <w:r w:rsidRPr="00C6704D">
        <w:rPr>
          <w:rFonts w:cs="Arial"/>
        </w:rPr>
        <w:t>Sa</w:t>
      </w:r>
      <w:r>
        <w:rPr>
          <w:rFonts w:cs="Arial"/>
        </w:rPr>
        <w:t>ve each item in a single folder.</w:t>
      </w:r>
    </w:p>
    <w:p w:rsidR="00575777" w:rsidRPr="00C6704D" w:rsidRDefault="00575777" w:rsidP="00575777">
      <w:pPr>
        <w:numPr>
          <w:ilvl w:val="0"/>
          <w:numId w:val="16"/>
        </w:numPr>
        <w:spacing w:after="0" w:line="240" w:lineRule="auto"/>
        <w:ind w:firstLine="0"/>
        <w:contextualSpacing/>
        <w:rPr>
          <w:rFonts w:cs="Arial"/>
        </w:rPr>
      </w:pPr>
      <w:r w:rsidRPr="00C6704D">
        <w:rPr>
          <w:rFonts w:cs="Arial"/>
        </w:rPr>
        <w:t>This folder should also be named appropriately</w:t>
      </w:r>
      <w:r>
        <w:rPr>
          <w:rFonts w:cs="Arial"/>
        </w:rPr>
        <w:t>.</w:t>
      </w:r>
    </w:p>
    <w:p w:rsidR="00575777" w:rsidRPr="00C6704D" w:rsidRDefault="00575777" w:rsidP="00575777">
      <w:pPr>
        <w:numPr>
          <w:ilvl w:val="1"/>
          <w:numId w:val="16"/>
        </w:numPr>
        <w:spacing w:after="0" w:line="240" w:lineRule="auto"/>
        <w:ind w:firstLine="0"/>
        <w:contextualSpacing/>
        <w:rPr>
          <w:rFonts w:cs="Arial"/>
        </w:rPr>
      </w:pPr>
      <w:r>
        <w:rPr>
          <w:rFonts w:cs="Arial"/>
        </w:rPr>
        <w:t>For example: LAB5</w:t>
      </w:r>
      <w:r w:rsidRPr="00C6704D">
        <w:rPr>
          <w:rFonts w:cs="Arial"/>
        </w:rPr>
        <w:t>-yourName</w:t>
      </w:r>
    </w:p>
    <w:p w:rsidR="00575777" w:rsidRPr="00C6704D" w:rsidRDefault="00575777" w:rsidP="00575777">
      <w:pPr>
        <w:numPr>
          <w:ilvl w:val="0"/>
          <w:numId w:val="16"/>
        </w:numPr>
        <w:spacing w:after="0" w:line="240" w:lineRule="auto"/>
        <w:ind w:firstLine="0"/>
        <w:contextualSpacing/>
        <w:rPr>
          <w:rFonts w:cs="Arial"/>
        </w:rPr>
      </w:pPr>
      <w:r w:rsidRPr="00C6704D">
        <w:rPr>
          <w:rFonts w:cs="Arial"/>
        </w:rPr>
        <w:t>Compress the folder</w:t>
      </w:r>
      <w:r>
        <w:rPr>
          <w:rFonts w:cs="Arial"/>
        </w:rPr>
        <w:t>.</w:t>
      </w:r>
    </w:p>
    <w:p w:rsidR="00575777" w:rsidRPr="00C6704D" w:rsidRDefault="00575777" w:rsidP="00575777">
      <w:pPr>
        <w:numPr>
          <w:ilvl w:val="0"/>
          <w:numId w:val="16"/>
        </w:numPr>
        <w:spacing w:after="0" w:line="240" w:lineRule="auto"/>
        <w:ind w:firstLine="0"/>
        <w:contextualSpacing/>
        <w:rPr>
          <w:rFonts w:cs="Arial"/>
        </w:rPr>
      </w:pPr>
      <w:r w:rsidRPr="00C6704D">
        <w:rPr>
          <w:rFonts w:cs="Arial"/>
        </w:rPr>
        <w:t>Submit the compressed file in Blackboard</w:t>
      </w:r>
      <w:r>
        <w:rPr>
          <w:rFonts w:cs="Arial"/>
        </w:rPr>
        <w:t>.</w:t>
      </w:r>
    </w:p>
    <w:p w:rsidR="00575777" w:rsidRPr="00575777" w:rsidRDefault="00575777" w:rsidP="00575777">
      <w:pPr>
        <w:spacing w:after="0" w:line="240" w:lineRule="auto"/>
        <w:contextualSpacing/>
        <w:rPr>
          <w:rFonts w:cs="Arial"/>
        </w:rPr>
      </w:pPr>
    </w:p>
    <w:p w:rsidR="00575777" w:rsidRPr="00575777" w:rsidRDefault="00575777" w:rsidP="00575777">
      <w:pPr>
        <w:spacing w:after="0" w:line="240" w:lineRule="auto"/>
        <w:contextualSpacing/>
        <w:rPr>
          <w:rFonts w:cs="Arial"/>
          <w:b/>
        </w:rPr>
      </w:pPr>
      <w:r w:rsidRPr="00575777">
        <w:rPr>
          <w:rFonts w:cs="Arial"/>
          <w:b/>
        </w:rPr>
        <w:t>Lab:</w:t>
      </w:r>
    </w:p>
    <w:p w:rsidR="009D2C8D" w:rsidRDefault="00575777" w:rsidP="00575777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 xml:space="preserve">1. </w:t>
      </w:r>
      <w:r w:rsidR="009D2C8D" w:rsidRPr="00575777">
        <w:rPr>
          <w:rFonts w:cs="Arial"/>
        </w:rPr>
        <w:t>Write an SQL statement to get the average, maximum, and minimum quantity per order stored in table “</w:t>
      </w:r>
      <w:proofErr w:type="spellStart"/>
      <w:r w:rsidR="009D2C8D" w:rsidRPr="00575777">
        <w:rPr>
          <w:rFonts w:cs="Arial"/>
        </w:rPr>
        <w:t>Sales.SalesOrderDetail</w:t>
      </w:r>
      <w:proofErr w:type="spellEnd"/>
      <w:r w:rsidR="009D2C8D" w:rsidRPr="00575777">
        <w:rPr>
          <w:rFonts w:cs="Arial"/>
        </w:rPr>
        <w:t>”, column “</w:t>
      </w:r>
      <w:proofErr w:type="spellStart"/>
      <w:r w:rsidR="009D2C8D" w:rsidRPr="00575777">
        <w:rPr>
          <w:rFonts w:cs="Arial"/>
        </w:rPr>
        <w:t>SalesOrderID</w:t>
      </w:r>
      <w:proofErr w:type="spellEnd"/>
      <w:r w:rsidR="009D2C8D" w:rsidRPr="00575777">
        <w:rPr>
          <w:rFonts w:cs="Arial"/>
        </w:rPr>
        <w:t>”, for order numbers 43660, 43670, and 43672. This query should be written as a single SQL statement.</w:t>
      </w:r>
    </w:p>
    <w:p w:rsidR="00575777" w:rsidRPr="00575777" w:rsidRDefault="00575777" w:rsidP="00575777">
      <w:pPr>
        <w:spacing w:after="0" w:line="240" w:lineRule="auto"/>
        <w:contextualSpacing/>
        <w:rPr>
          <w:rFonts w:cs="Arial"/>
        </w:rPr>
      </w:pPr>
    </w:p>
    <w:p w:rsidR="009D2C8D" w:rsidRPr="00575777" w:rsidRDefault="009D2C8D" w:rsidP="00575777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</w:rPr>
      </w:pPr>
      <w:r w:rsidRPr="00575777">
        <w:rPr>
          <w:rFonts w:cs="Arial"/>
        </w:rPr>
        <w:t>Fill out the following table:</w:t>
      </w:r>
    </w:p>
    <w:p w:rsidR="00575777" w:rsidRPr="00575777" w:rsidRDefault="00575777" w:rsidP="00575777">
      <w:pPr>
        <w:spacing w:after="0" w:line="240" w:lineRule="auto"/>
        <w:contextualSpacing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818"/>
        <w:gridCol w:w="2204"/>
        <w:gridCol w:w="2228"/>
        <w:gridCol w:w="2223"/>
      </w:tblGrid>
      <w:tr w:rsidR="009D2C8D" w:rsidRPr="00575777" w:rsidTr="009E3D9B">
        <w:trPr>
          <w:jc w:val="center"/>
        </w:trPr>
        <w:tc>
          <w:tcPr>
            <w:tcW w:w="1818" w:type="dxa"/>
            <w:shd w:val="clear" w:color="auto" w:fill="auto"/>
          </w:tcPr>
          <w:p w:rsidR="009D2C8D" w:rsidRPr="00575777" w:rsidRDefault="009D2C8D" w:rsidP="00575777">
            <w:pPr>
              <w:spacing w:after="0" w:line="240" w:lineRule="auto"/>
              <w:contextualSpacing/>
              <w:rPr>
                <w:rFonts w:cs="Arial"/>
                <w:b/>
                <w:color w:val="0000CC"/>
              </w:rPr>
            </w:pPr>
            <w:r w:rsidRPr="00575777">
              <w:rPr>
                <w:rFonts w:cs="Arial"/>
                <w:b/>
                <w:color w:val="0000CC"/>
              </w:rPr>
              <w:t>Order number</w:t>
            </w:r>
          </w:p>
        </w:tc>
        <w:tc>
          <w:tcPr>
            <w:tcW w:w="2204" w:type="dxa"/>
            <w:shd w:val="clear" w:color="auto" w:fill="auto"/>
          </w:tcPr>
          <w:p w:rsidR="009D2C8D" w:rsidRPr="00575777" w:rsidRDefault="009D2C8D" w:rsidP="00575777">
            <w:pPr>
              <w:spacing w:after="0" w:line="240" w:lineRule="auto"/>
              <w:contextualSpacing/>
              <w:rPr>
                <w:rFonts w:cs="Arial"/>
                <w:b/>
                <w:color w:val="0000CC"/>
              </w:rPr>
            </w:pPr>
            <w:r w:rsidRPr="00575777">
              <w:rPr>
                <w:rFonts w:cs="Arial"/>
                <w:b/>
                <w:color w:val="0000CC"/>
              </w:rPr>
              <w:t>Average</w:t>
            </w:r>
          </w:p>
        </w:tc>
        <w:tc>
          <w:tcPr>
            <w:tcW w:w="2228" w:type="dxa"/>
            <w:shd w:val="clear" w:color="auto" w:fill="auto"/>
          </w:tcPr>
          <w:p w:rsidR="009D2C8D" w:rsidRPr="00575777" w:rsidRDefault="009D2C8D" w:rsidP="00575777">
            <w:pPr>
              <w:spacing w:after="0" w:line="240" w:lineRule="auto"/>
              <w:contextualSpacing/>
              <w:rPr>
                <w:rFonts w:cs="Arial"/>
                <w:b/>
                <w:color w:val="0000CC"/>
              </w:rPr>
            </w:pPr>
            <w:r w:rsidRPr="00575777">
              <w:rPr>
                <w:rFonts w:cs="Arial"/>
                <w:b/>
                <w:color w:val="0000CC"/>
              </w:rPr>
              <w:t>Maximum</w:t>
            </w:r>
          </w:p>
        </w:tc>
        <w:tc>
          <w:tcPr>
            <w:tcW w:w="2223" w:type="dxa"/>
            <w:shd w:val="clear" w:color="auto" w:fill="auto"/>
          </w:tcPr>
          <w:p w:rsidR="009D2C8D" w:rsidRPr="00575777" w:rsidRDefault="009D2C8D" w:rsidP="00575777">
            <w:pPr>
              <w:spacing w:after="0" w:line="240" w:lineRule="auto"/>
              <w:contextualSpacing/>
              <w:rPr>
                <w:rFonts w:cs="Arial"/>
                <w:b/>
                <w:color w:val="0000CC"/>
              </w:rPr>
            </w:pPr>
            <w:r w:rsidRPr="00575777">
              <w:rPr>
                <w:rFonts w:cs="Arial"/>
                <w:b/>
                <w:color w:val="0000CC"/>
              </w:rPr>
              <w:t>Minimum</w:t>
            </w:r>
          </w:p>
        </w:tc>
      </w:tr>
      <w:tr w:rsidR="009D2C8D" w:rsidRPr="00575777" w:rsidTr="009E3D9B">
        <w:trPr>
          <w:jc w:val="center"/>
        </w:trPr>
        <w:tc>
          <w:tcPr>
            <w:tcW w:w="1818" w:type="dxa"/>
            <w:shd w:val="clear" w:color="auto" w:fill="auto"/>
          </w:tcPr>
          <w:p w:rsidR="009D2C8D" w:rsidRPr="00575777" w:rsidRDefault="009D2C8D" w:rsidP="00575777">
            <w:pPr>
              <w:spacing w:after="0" w:line="240" w:lineRule="auto"/>
              <w:contextualSpacing/>
              <w:rPr>
                <w:rFonts w:cs="Arial"/>
                <w:b/>
                <w:color w:val="0000CC"/>
              </w:rPr>
            </w:pPr>
            <w:r w:rsidRPr="00575777">
              <w:rPr>
                <w:rFonts w:cs="Arial"/>
                <w:b/>
                <w:color w:val="0000CC"/>
              </w:rPr>
              <w:t>43660</w:t>
            </w:r>
          </w:p>
        </w:tc>
        <w:tc>
          <w:tcPr>
            <w:tcW w:w="2204" w:type="dxa"/>
            <w:shd w:val="clear" w:color="auto" w:fill="auto"/>
          </w:tcPr>
          <w:p w:rsidR="009D2C8D" w:rsidRPr="00575777" w:rsidRDefault="009D2C8D" w:rsidP="00575777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2228" w:type="dxa"/>
            <w:shd w:val="clear" w:color="auto" w:fill="auto"/>
          </w:tcPr>
          <w:p w:rsidR="009D2C8D" w:rsidRPr="00575777" w:rsidRDefault="009D2C8D" w:rsidP="00575777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2223" w:type="dxa"/>
            <w:shd w:val="clear" w:color="auto" w:fill="auto"/>
          </w:tcPr>
          <w:p w:rsidR="009D2C8D" w:rsidRPr="00575777" w:rsidRDefault="009D2C8D" w:rsidP="00575777">
            <w:pPr>
              <w:spacing w:after="0" w:line="240" w:lineRule="auto"/>
              <w:contextualSpacing/>
              <w:rPr>
                <w:rFonts w:cs="Arial"/>
              </w:rPr>
            </w:pPr>
          </w:p>
        </w:tc>
      </w:tr>
      <w:tr w:rsidR="009D2C8D" w:rsidRPr="00575777" w:rsidTr="009E3D9B">
        <w:trPr>
          <w:jc w:val="center"/>
        </w:trPr>
        <w:tc>
          <w:tcPr>
            <w:tcW w:w="1818" w:type="dxa"/>
            <w:shd w:val="clear" w:color="auto" w:fill="auto"/>
          </w:tcPr>
          <w:p w:rsidR="009D2C8D" w:rsidRPr="00575777" w:rsidRDefault="009D2C8D" w:rsidP="00575777">
            <w:pPr>
              <w:spacing w:after="0" w:line="240" w:lineRule="auto"/>
              <w:contextualSpacing/>
              <w:rPr>
                <w:rFonts w:cs="Arial"/>
                <w:b/>
                <w:color w:val="0000CC"/>
              </w:rPr>
            </w:pPr>
            <w:r w:rsidRPr="00575777">
              <w:rPr>
                <w:rFonts w:cs="Arial"/>
                <w:b/>
                <w:color w:val="0000CC"/>
              </w:rPr>
              <w:t>43670</w:t>
            </w:r>
          </w:p>
        </w:tc>
        <w:tc>
          <w:tcPr>
            <w:tcW w:w="2204" w:type="dxa"/>
            <w:shd w:val="clear" w:color="auto" w:fill="auto"/>
          </w:tcPr>
          <w:p w:rsidR="009D2C8D" w:rsidRPr="00575777" w:rsidRDefault="009D2C8D" w:rsidP="00575777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2228" w:type="dxa"/>
            <w:shd w:val="clear" w:color="auto" w:fill="auto"/>
          </w:tcPr>
          <w:p w:rsidR="009D2C8D" w:rsidRPr="00575777" w:rsidRDefault="009D2C8D" w:rsidP="00575777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2223" w:type="dxa"/>
            <w:shd w:val="clear" w:color="auto" w:fill="auto"/>
          </w:tcPr>
          <w:p w:rsidR="009D2C8D" w:rsidRPr="00575777" w:rsidRDefault="009D2C8D" w:rsidP="00575777">
            <w:pPr>
              <w:spacing w:after="0" w:line="240" w:lineRule="auto"/>
              <w:contextualSpacing/>
              <w:rPr>
                <w:rFonts w:cs="Arial"/>
              </w:rPr>
            </w:pPr>
          </w:p>
        </w:tc>
      </w:tr>
      <w:tr w:rsidR="009D2C8D" w:rsidRPr="00575777" w:rsidTr="009E3D9B">
        <w:trPr>
          <w:jc w:val="center"/>
        </w:trPr>
        <w:tc>
          <w:tcPr>
            <w:tcW w:w="1818" w:type="dxa"/>
            <w:shd w:val="clear" w:color="auto" w:fill="auto"/>
          </w:tcPr>
          <w:p w:rsidR="009D2C8D" w:rsidRPr="00575777" w:rsidRDefault="009D2C8D" w:rsidP="00575777">
            <w:pPr>
              <w:spacing w:after="0" w:line="240" w:lineRule="auto"/>
              <w:contextualSpacing/>
              <w:rPr>
                <w:rFonts w:cs="Arial"/>
                <w:b/>
                <w:color w:val="0000CC"/>
              </w:rPr>
            </w:pPr>
            <w:r w:rsidRPr="00575777">
              <w:rPr>
                <w:rFonts w:cs="Arial"/>
                <w:b/>
                <w:color w:val="0000CC"/>
              </w:rPr>
              <w:t>43672</w:t>
            </w:r>
          </w:p>
        </w:tc>
        <w:tc>
          <w:tcPr>
            <w:tcW w:w="2204" w:type="dxa"/>
            <w:shd w:val="clear" w:color="auto" w:fill="auto"/>
          </w:tcPr>
          <w:p w:rsidR="009D2C8D" w:rsidRPr="00575777" w:rsidRDefault="009D2C8D" w:rsidP="00575777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2228" w:type="dxa"/>
            <w:shd w:val="clear" w:color="auto" w:fill="auto"/>
          </w:tcPr>
          <w:p w:rsidR="009D2C8D" w:rsidRPr="00575777" w:rsidRDefault="009D2C8D" w:rsidP="00575777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2223" w:type="dxa"/>
            <w:shd w:val="clear" w:color="auto" w:fill="auto"/>
          </w:tcPr>
          <w:p w:rsidR="009D2C8D" w:rsidRPr="00575777" w:rsidRDefault="009D2C8D" w:rsidP="00575777">
            <w:pPr>
              <w:spacing w:after="0" w:line="240" w:lineRule="auto"/>
              <w:contextualSpacing/>
              <w:rPr>
                <w:rFonts w:cs="Arial"/>
              </w:rPr>
            </w:pPr>
          </w:p>
        </w:tc>
      </w:tr>
    </w:tbl>
    <w:p w:rsidR="00575777" w:rsidRDefault="00575777" w:rsidP="00575777">
      <w:pPr>
        <w:spacing w:after="0" w:line="240" w:lineRule="auto"/>
        <w:contextualSpacing/>
        <w:rPr>
          <w:rFonts w:cs="Arial"/>
        </w:rPr>
      </w:pPr>
    </w:p>
    <w:p w:rsidR="009D2C8D" w:rsidRPr="00575777" w:rsidRDefault="009D2C8D" w:rsidP="00575777">
      <w:pPr>
        <w:numPr>
          <w:ilvl w:val="0"/>
          <w:numId w:val="20"/>
        </w:numPr>
        <w:spacing w:after="0" w:line="240" w:lineRule="auto"/>
        <w:contextualSpacing/>
        <w:rPr>
          <w:rFonts w:cs="Arial"/>
        </w:rPr>
      </w:pPr>
      <w:r w:rsidRPr="00575777">
        <w:rPr>
          <w:rFonts w:cs="Arial"/>
        </w:rPr>
        <w:t>Submit the SQL statement used to accomplish this task.</w:t>
      </w:r>
    </w:p>
    <w:p w:rsidR="009D2C8D" w:rsidRPr="00575777" w:rsidRDefault="009D2C8D" w:rsidP="00575777">
      <w:pPr>
        <w:numPr>
          <w:ilvl w:val="0"/>
          <w:numId w:val="20"/>
        </w:numPr>
        <w:spacing w:after="0" w:line="240" w:lineRule="auto"/>
        <w:contextualSpacing/>
        <w:rPr>
          <w:rFonts w:cs="Arial"/>
        </w:rPr>
      </w:pPr>
      <w:r w:rsidRPr="00575777">
        <w:rPr>
          <w:rFonts w:cs="Arial"/>
        </w:rPr>
        <w:t>How many rows were affected?</w:t>
      </w:r>
    </w:p>
    <w:p w:rsidR="009D2C8D" w:rsidRPr="00575777" w:rsidRDefault="009D2C8D" w:rsidP="00575777">
      <w:pPr>
        <w:numPr>
          <w:ilvl w:val="0"/>
          <w:numId w:val="20"/>
        </w:numPr>
        <w:spacing w:after="0" w:line="240" w:lineRule="auto"/>
        <w:contextualSpacing/>
        <w:rPr>
          <w:rFonts w:cs="Arial"/>
        </w:rPr>
      </w:pPr>
      <w:r w:rsidRPr="00575777">
        <w:rPr>
          <w:rFonts w:cs="Arial"/>
        </w:rPr>
        <w:t>Provide a screenshot of the result set.</w:t>
      </w:r>
    </w:p>
    <w:p w:rsidR="00575777" w:rsidRDefault="00575777" w:rsidP="00575777">
      <w:pPr>
        <w:spacing w:after="0" w:line="240" w:lineRule="auto"/>
        <w:contextualSpacing/>
        <w:rPr>
          <w:rFonts w:cs="Arial"/>
          <w:color w:val="000000"/>
        </w:rPr>
      </w:pPr>
    </w:p>
    <w:p w:rsidR="009D2C8D" w:rsidRPr="00575777" w:rsidRDefault="00575777" w:rsidP="00575777">
      <w:pPr>
        <w:spacing w:after="0" w:line="240" w:lineRule="auto"/>
        <w:contextualSpacing/>
        <w:rPr>
          <w:rFonts w:cs="Arial"/>
          <w:color w:val="000000"/>
        </w:rPr>
      </w:pPr>
      <w:r>
        <w:rPr>
          <w:rFonts w:cs="Arial"/>
          <w:color w:val="000000"/>
        </w:rPr>
        <w:t xml:space="preserve">2. </w:t>
      </w:r>
      <w:r w:rsidR="009D2C8D" w:rsidRPr="00575777">
        <w:rPr>
          <w:rFonts w:cs="Arial"/>
          <w:color w:val="000000"/>
        </w:rPr>
        <w:t xml:space="preserve">When working in a normalized environment, chances are one will have to combine tables and get a result set into a table. To accomplish this task, the clause JOIN is used. Depending on what result is needed, different forms of this clause </w:t>
      </w:r>
      <w:r w:rsidR="00AE5445">
        <w:rPr>
          <w:rFonts w:cs="Arial"/>
          <w:color w:val="000000"/>
        </w:rPr>
        <w:t>are</w:t>
      </w:r>
      <w:r w:rsidR="009D2C8D" w:rsidRPr="00575777">
        <w:rPr>
          <w:rFonts w:cs="Arial"/>
          <w:color w:val="000000"/>
        </w:rPr>
        <w:t xml:space="preserve"> used. They are:</w:t>
      </w:r>
    </w:p>
    <w:p w:rsidR="009D2C8D" w:rsidRPr="00575777" w:rsidRDefault="009D2C8D" w:rsidP="00575777">
      <w:pPr>
        <w:pStyle w:val="ListParagraph"/>
        <w:numPr>
          <w:ilvl w:val="0"/>
          <w:numId w:val="21"/>
        </w:numPr>
        <w:spacing w:after="0" w:line="240" w:lineRule="auto"/>
        <w:rPr>
          <w:rFonts w:cs="Arial"/>
          <w:color w:val="000000"/>
        </w:rPr>
      </w:pPr>
      <w:r w:rsidRPr="00575777">
        <w:rPr>
          <w:rFonts w:cs="Arial"/>
          <w:color w:val="000000"/>
        </w:rPr>
        <w:t>INNER JOIN</w:t>
      </w:r>
    </w:p>
    <w:p w:rsidR="009D2C8D" w:rsidRPr="00575777" w:rsidRDefault="009D2C8D" w:rsidP="00575777">
      <w:pPr>
        <w:pStyle w:val="ListParagraph"/>
        <w:numPr>
          <w:ilvl w:val="0"/>
          <w:numId w:val="21"/>
        </w:numPr>
        <w:spacing w:after="0" w:line="240" w:lineRule="auto"/>
        <w:rPr>
          <w:rFonts w:cs="Arial"/>
          <w:color w:val="000000"/>
        </w:rPr>
      </w:pPr>
      <w:r w:rsidRPr="00575777">
        <w:rPr>
          <w:rFonts w:cs="Arial"/>
          <w:color w:val="000000"/>
        </w:rPr>
        <w:t>OUTER JOIN (both LEFT and RIGHT)</w:t>
      </w:r>
    </w:p>
    <w:p w:rsidR="009D2C8D" w:rsidRPr="00575777" w:rsidRDefault="009D2C8D" w:rsidP="00575777">
      <w:pPr>
        <w:pStyle w:val="ListParagraph"/>
        <w:numPr>
          <w:ilvl w:val="0"/>
          <w:numId w:val="21"/>
        </w:numPr>
        <w:spacing w:after="0" w:line="240" w:lineRule="auto"/>
        <w:rPr>
          <w:rFonts w:cs="Arial"/>
          <w:color w:val="000000"/>
        </w:rPr>
      </w:pPr>
      <w:r w:rsidRPr="00575777">
        <w:rPr>
          <w:rFonts w:cs="Arial"/>
          <w:color w:val="000000"/>
        </w:rPr>
        <w:t>FULL JOIN</w:t>
      </w:r>
    </w:p>
    <w:p w:rsidR="009D2C8D" w:rsidRPr="00575777" w:rsidRDefault="009D2C8D" w:rsidP="00575777">
      <w:pPr>
        <w:pStyle w:val="ListParagraph"/>
        <w:numPr>
          <w:ilvl w:val="0"/>
          <w:numId w:val="21"/>
        </w:numPr>
        <w:spacing w:after="0" w:line="240" w:lineRule="auto"/>
        <w:rPr>
          <w:rFonts w:cs="Arial"/>
          <w:color w:val="000000"/>
        </w:rPr>
      </w:pPr>
      <w:r w:rsidRPr="00575777">
        <w:rPr>
          <w:rFonts w:cs="Arial"/>
          <w:color w:val="000000"/>
        </w:rPr>
        <w:lastRenderedPageBreak/>
        <w:t>CROSS JOIN</w:t>
      </w:r>
    </w:p>
    <w:p w:rsidR="00575777" w:rsidRDefault="00575777" w:rsidP="00575777">
      <w:pPr>
        <w:spacing w:after="0" w:line="240" w:lineRule="auto"/>
        <w:contextualSpacing/>
        <w:rPr>
          <w:rFonts w:cs="Arial"/>
          <w:color w:val="000000"/>
        </w:rPr>
      </w:pPr>
    </w:p>
    <w:p w:rsidR="009D2C8D" w:rsidRDefault="009D2C8D" w:rsidP="00575777">
      <w:pPr>
        <w:spacing w:after="0" w:line="240" w:lineRule="auto"/>
        <w:contextualSpacing/>
        <w:rPr>
          <w:rFonts w:cs="Arial"/>
          <w:color w:val="000000"/>
        </w:rPr>
      </w:pPr>
      <w:r w:rsidRPr="00575777">
        <w:rPr>
          <w:rFonts w:cs="Arial"/>
          <w:color w:val="000000"/>
        </w:rPr>
        <w:t>What all types of JOIN have in common is that they, based on a condition, match one record from one table to one or more records in another table. The result will be records that combine the data from both tables.</w:t>
      </w:r>
    </w:p>
    <w:p w:rsidR="00575777" w:rsidRPr="00575777" w:rsidRDefault="00575777" w:rsidP="00575777">
      <w:pPr>
        <w:spacing w:after="0" w:line="240" w:lineRule="auto"/>
        <w:contextualSpacing/>
        <w:rPr>
          <w:rFonts w:cs="Arial"/>
          <w:color w:val="000000"/>
        </w:rPr>
      </w:pPr>
    </w:p>
    <w:p w:rsidR="009D2C8D" w:rsidRDefault="009D2C8D" w:rsidP="00575777">
      <w:pPr>
        <w:spacing w:after="0" w:line="240" w:lineRule="auto"/>
        <w:contextualSpacing/>
        <w:rPr>
          <w:rFonts w:cs="Arial"/>
          <w:color w:val="000000"/>
        </w:rPr>
      </w:pPr>
      <w:r w:rsidRPr="00575777">
        <w:rPr>
          <w:rFonts w:cs="Arial"/>
          <w:color w:val="000000"/>
        </w:rPr>
        <w:t>INNER JOINs are the most used type of JOIN. They return only the data for which matches were found.</w:t>
      </w:r>
    </w:p>
    <w:p w:rsidR="00575777" w:rsidRPr="00575777" w:rsidRDefault="00575777" w:rsidP="00575777">
      <w:pPr>
        <w:spacing w:after="0" w:line="240" w:lineRule="auto"/>
        <w:contextualSpacing/>
        <w:rPr>
          <w:rFonts w:cs="Arial"/>
          <w:color w:val="000000"/>
        </w:rPr>
      </w:pPr>
    </w:p>
    <w:p w:rsidR="009D2C8D" w:rsidRPr="00575777" w:rsidRDefault="009D2C8D" w:rsidP="00575777">
      <w:pPr>
        <w:spacing w:after="0" w:line="240" w:lineRule="auto"/>
        <w:contextualSpacing/>
        <w:rPr>
          <w:rFonts w:cs="Arial"/>
          <w:color w:val="000000"/>
        </w:rPr>
      </w:pPr>
      <w:r w:rsidRPr="00575777">
        <w:rPr>
          <w:rFonts w:cs="Arial"/>
          <w:color w:val="000000"/>
        </w:rPr>
        <w:t>SELECT *</w:t>
      </w:r>
    </w:p>
    <w:p w:rsidR="009D2C8D" w:rsidRPr="00575777" w:rsidRDefault="009D2C8D" w:rsidP="00575777">
      <w:pPr>
        <w:spacing w:after="0" w:line="240" w:lineRule="auto"/>
        <w:contextualSpacing/>
        <w:rPr>
          <w:rFonts w:cs="Arial"/>
          <w:color w:val="000000"/>
        </w:rPr>
      </w:pPr>
      <w:r w:rsidRPr="00575777">
        <w:rPr>
          <w:rFonts w:cs="Arial"/>
          <w:color w:val="000000"/>
        </w:rPr>
        <w:t xml:space="preserve">FROM </w:t>
      </w:r>
      <w:proofErr w:type="spellStart"/>
      <w:r w:rsidRPr="00575777">
        <w:rPr>
          <w:rFonts w:cs="Arial"/>
          <w:color w:val="000000"/>
        </w:rPr>
        <w:t>Person.Person</w:t>
      </w:r>
      <w:proofErr w:type="spellEnd"/>
    </w:p>
    <w:p w:rsidR="009D2C8D" w:rsidRPr="00575777" w:rsidRDefault="009D2C8D" w:rsidP="00575777">
      <w:pPr>
        <w:spacing w:after="0" w:line="240" w:lineRule="auto"/>
        <w:contextualSpacing/>
        <w:rPr>
          <w:rFonts w:cs="Arial"/>
          <w:color w:val="000000"/>
        </w:rPr>
      </w:pPr>
      <w:r w:rsidRPr="00575777">
        <w:rPr>
          <w:rFonts w:cs="Arial"/>
          <w:color w:val="000000"/>
        </w:rPr>
        <w:t xml:space="preserve">INNER JOIN </w:t>
      </w:r>
      <w:proofErr w:type="spellStart"/>
      <w:r w:rsidRPr="00575777">
        <w:rPr>
          <w:rFonts w:cs="Arial"/>
          <w:color w:val="000000"/>
        </w:rPr>
        <w:t>HumanResources.Employee</w:t>
      </w:r>
      <w:proofErr w:type="spellEnd"/>
    </w:p>
    <w:p w:rsidR="009D2C8D" w:rsidRPr="00575777" w:rsidRDefault="009D2C8D" w:rsidP="00575777">
      <w:pPr>
        <w:spacing w:after="0" w:line="240" w:lineRule="auto"/>
        <w:contextualSpacing/>
        <w:rPr>
          <w:rFonts w:cs="Arial"/>
          <w:color w:val="000000"/>
        </w:rPr>
      </w:pPr>
      <w:r w:rsidRPr="00575777">
        <w:rPr>
          <w:rFonts w:cs="Arial"/>
          <w:color w:val="000000"/>
        </w:rPr>
        <w:t xml:space="preserve">ON </w:t>
      </w:r>
      <w:proofErr w:type="spellStart"/>
      <w:r w:rsidRPr="00575777">
        <w:rPr>
          <w:rFonts w:cs="Arial"/>
          <w:color w:val="000000"/>
        </w:rPr>
        <w:t>Person.Person.BusinessEntityID</w:t>
      </w:r>
      <w:proofErr w:type="spellEnd"/>
      <w:r w:rsidRPr="00575777">
        <w:rPr>
          <w:rFonts w:cs="Arial"/>
          <w:color w:val="000000"/>
        </w:rPr>
        <w:t xml:space="preserve"> = </w:t>
      </w:r>
    </w:p>
    <w:p w:rsidR="009D2C8D" w:rsidRPr="00575777" w:rsidRDefault="009D2C8D" w:rsidP="00575777">
      <w:pPr>
        <w:spacing w:after="0" w:line="240" w:lineRule="auto"/>
        <w:contextualSpacing/>
        <w:rPr>
          <w:rFonts w:cs="Arial"/>
          <w:color w:val="000000"/>
        </w:rPr>
      </w:pPr>
      <w:proofErr w:type="spellStart"/>
      <w:r w:rsidRPr="00575777">
        <w:rPr>
          <w:rFonts w:cs="Arial"/>
          <w:color w:val="000000"/>
        </w:rPr>
        <w:t>HumanResources.Employee.BusinessEntityID</w:t>
      </w:r>
      <w:proofErr w:type="spellEnd"/>
    </w:p>
    <w:p w:rsidR="00575777" w:rsidRDefault="00575777" w:rsidP="00575777">
      <w:pPr>
        <w:spacing w:after="0" w:line="240" w:lineRule="auto"/>
        <w:contextualSpacing/>
        <w:rPr>
          <w:rFonts w:cs="Arial"/>
          <w:color w:val="000000"/>
        </w:rPr>
      </w:pPr>
    </w:p>
    <w:p w:rsidR="009D2C8D" w:rsidRDefault="009D2C8D" w:rsidP="00575777">
      <w:pPr>
        <w:spacing w:after="0" w:line="240" w:lineRule="auto"/>
        <w:contextualSpacing/>
        <w:rPr>
          <w:rFonts w:cs="Arial"/>
          <w:color w:val="000000"/>
        </w:rPr>
      </w:pPr>
      <w:r w:rsidRPr="00575777">
        <w:rPr>
          <w:rFonts w:cs="Arial"/>
          <w:color w:val="000000"/>
        </w:rPr>
        <w:t xml:space="preserve">Using the example above, write an SQL query that returns all </w:t>
      </w:r>
      <w:r w:rsidR="00DE1A85">
        <w:rPr>
          <w:rFonts w:cs="Arial"/>
          <w:color w:val="000000"/>
        </w:rPr>
        <w:t xml:space="preserve">the </w:t>
      </w:r>
      <w:r w:rsidRPr="00575777">
        <w:rPr>
          <w:rFonts w:cs="Arial"/>
          <w:color w:val="000000"/>
        </w:rPr>
        <w:t>information for a</w:t>
      </w:r>
      <w:r w:rsidR="00803E63">
        <w:rPr>
          <w:rFonts w:cs="Arial"/>
          <w:color w:val="000000"/>
        </w:rPr>
        <w:t>ll</w:t>
      </w:r>
      <w:r w:rsidRPr="00575777">
        <w:rPr>
          <w:rFonts w:cs="Arial"/>
          <w:color w:val="000000"/>
        </w:rPr>
        <w:t xml:space="preserve"> contact</w:t>
      </w:r>
      <w:r w:rsidR="00803E63">
        <w:rPr>
          <w:rFonts w:cs="Arial"/>
          <w:color w:val="000000"/>
        </w:rPr>
        <w:t>s</w:t>
      </w:r>
      <w:r w:rsidRPr="00575777">
        <w:rPr>
          <w:rFonts w:cs="Arial"/>
          <w:color w:val="000000"/>
        </w:rPr>
        <w:t xml:space="preserve"> stored in</w:t>
      </w:r>
      <w:r w:rsidR="00DE1A85">
        <w:rPr>
          <w:rFonts w:cs="Arial"/>
          <w:color w:val="000000"/>
        </w:rPr>
        <w:t xml:space="preserve"> the</w:t>
      </w:r>
      <w:r w:rsidRPr="00575777">
        <w:rPr>
          <w:rFonts w:cs="Arial"/>
          <w:color w:val="000000"/>
        </w:rPr>
        <w:t xml:space="preserve"> </w:t>
      </w:r>
      <w:proofErr w:type="spellStart"/>
      <w:r w:rsidRPr="00575777">
        <w:rPr>
          <w:rFonts w:cs="Arial"/>
          <w:color w:val="000000"/>
        </w:rPr>
        <w:t>Person.BusinessEntity</w:t>
      </w:r>
      <w:proofErr w:type="spellEnd"/>
      <w:r w:rsidRPr="00575777">
        <w:rPr>
          <w:rFonts w:cs="Arial"/>
          <w:color w:val="000000"/>
        </w:rPr>
        <w:t xml:space="preserve"> table and only the </w:t>
      </w:r>
      <w:proofErr w:type="spellStart"/>
      <w:r w:rsidRPr="00575777">
        <w:rPr>
          <w:rFonts w:cs="Arial"/>
          <w:color w:val="000000"/>
        </w:rPr>
        <w:t>jobTitle</w:t>
      </w:r>
      <w:proofErr w:type="spellEnd"/>
      <w:r w:rsidRPr="00575777">
        <w:rPr>
          <w:rFonts w:cs="Arial"/>
          <w:color w:val="000000"/>
        </w:rPr>
        <w:t xml:space="preserve"> from the </w:t>
      </w:r>
      <w:proofErr w:type="spellStart"/>
      <w:r w:rsidRPr="00575777">
        <w:rPr>
          <w:rFonts w:cs="Arial"/>
          <w:color w:val="000000"/>
        </w:rPr>
        <w:t>HumanResources.Employee</w:t>
      </w:r>
      <w:proofErr w:type="spellEnd"/>
      <w:r w:rsidRPr="00575777">
        <w:rPr>
          <w:rFonts w:cs="Arial"/>
          <w:color w:val="000000"/>
        </w:rPr>
        <w:t xml:space="preserve"> table. Note </w:t>
      </w:r>
      <w:r w:rsidR="00DE1A85">
        <w:rPr>
          <w:rFonts w:cs="Arial"/>
          <w:color w:val="000000"/>
        </w:rPr>
        <w:t xml:space="preserve">that </w:t>
      </w:r>
      <w:r w:rsidRPr="00575777">
        <w:rPr>
          <w:rFonts w:cs="Arial"/>
          <w:color w:val="000000"/>
        </w:rPr>
        <w:t>multiple rows may be returned.</w:t>
      </w:r>
    </w:p>
    <w:p w:rsidR="00575777" w:rsidRPr="00575777" w:rsidRDefault="00575777" w:rsidP="00575777">
      <w:pPr>
        <w:spacing w:after="0" w:line="240" w:lineRule="auto"/>
        <w:contextualSpacing/>
        <w:rPr>
          <w:rFonts w:cs="Arial"/>
          <w:color w:val="000000"/>
        </w:rPr>
      </w:pPr>
      <w:bookmarkStart w:id="0" w:name="_GoBack"/>
      <w:bookmarkEnd w:id="0"/>
    </w:p>
    <w:p w:rsidR="009D2C8D" w:rsidRPr="00575777" w:rsidRDefault="009D2C8D" w:rsidP="00AE5445">
      <w:pPr>
        <w:numPr>
          <w:ilvl w:val="1"/>
          <w:numId w:val="10"/>
        </w:numPr>
        <w:spacing w:after="0" w:line="240" w:lineRule="auto"/>
        <w:ind w:left="360" w:firstLine="0"/>
        <w:contextualSpacing/>
        <w:rPr>
          <w:rFonts w:cs="Arial"/>
          <w:color w:val="000000"/>
        </w:rPr>
      </w:pPr>
      <w:r w:rsidRPr="00575777">
        <w:rPr>
          <w:rFonts w:cs="Arial"/>
          <w:color w:val="000000"/>
        </w:rPr>
        <w:t>Submit the SQL statement used to accomplish this task.</w:t>
      </w:r>
    </w:p>
    <w:p w:rsidR="009D2C8D" w:rsidRPr="00575777" w:rsidRDefault="009D2C8D" w:rsidP="00AE5445">
      <w:pPr>
        <w:numPr>
          <w:ilvl w:val="1"/>
          <w:numId w:val="10"/>
        </w:numPr>
        <w:spacing w:after="0" w:line="240" w:lineRule="auto"/>
        <w:ind w:left="360" w:firstLine="0"/>
        <w:contextualSpacing/>
        <w:rPr>
          <w:rFonts w:cs="Arial"/>
          <w:color w:val="000000"/>
        </w:rPr>
      </w:pPr>
      <w:r w:rsidRPr="00575777">
        <w:rPr>
          <w:rFonts w:cs="Arial"/>
          <w:color w:val="000000"/>
        </w:rPr>
        <w:t>How many rows were affected?</w:t>
      </w:r>
    </w:p>
    <w:p w:rsidR="009D2C8D" w:rsidRPr="00575777" w:rsidRDefault="009D2C8D" w:rsidP="00AE5445">
      <w:pPr>
        <w:numPr>
          <w:ilvl w:val="1"/>
          <w:numId w:val="10"/>
        </w:numPr>
        <w:spacing w:after="0" w:line="240" w:lineRule="auto"/>
        <w:ind w:left="360" w:firstLine="0"/>
        <w:contextualSpacing/>
        <w:rPr>
          <w:rFonts w:cs="Arial"/>
          <w:color w:val="000000"/>
        </w:rPr>
      </w:pPr>
      <w:r w:rsidRPr="00575777">
        <w:rPr>
          <w:rFonts w:cs="Arial"/>
          <w:color w:val="000000"/>
        </w:rPr>
        <w:t>Provide a screenshot of the result set.</w:t>
      </w:r>
    </w:p>
    <w:p w:rsidR="009D2C8D" w:rsidRPr="00575777" w:rsidRDefault="009D2C8D" w:rsidP="00575777">
      <w:pPr>
        <w:spacing w:after="0" w:line="240" w:lineRule="auto"/>
        <w:contextualSpacing/>
        <w:rPr>
          <w:rFonts w:cs="Arial"/>
          <w:b/>
        </w:rPr>
      </w:pPr>
    </w:p>
    <w:p w:rsidR="00AE5445" w:rsidRDefault="00AE5445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550318" w:rsidRPr="00575777" w:rsidRDefault="00420BCF" w:rsidP="00AE5445">
      <w:pPr>
        <w:spacing w:after="0" w:line="240" w:lineRule="auto"/>
        <w:contextualSpacing/>
        <w:rPr>
          <w:i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2AAC3DF7" wp14:editId="2CD208F8">
            <wp:extent cx="5943600" cy="53086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0318" w:rsidRPr="0057577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32D" w:rsidRDefault="0032732D" w:rsidP="006A362B">
      <w:pPr>
        <w:spacing w:after="0" w:line="240" w:lineRule="auto"/>
      </w:pPr>
      <w:r>
        <w:separator/>
      </w:r>
    </w:p>
  </w:endnote>
  <w:endnote w:type="continuationSeparator" w:id="0">
    <w:p w:rsidR="0032732D" w:rsidRDefault="0032732D" w:rsidP="006A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32D" w:rsidRDefault="0032732D" w:rsidP="006A362B">
      <w:pPr>
        <w:spacing w:after="0" w:line="240" w:lineRule="auto"/>
      </w:pPr>
      <w:r>
        <w:separator/>
      </w:r>
    </w:p>
  </w:footnote>
  <w:footnote w:type="continuationSeparator" w:id="0">
    <w:p w:rsidR="0032732D" w:rsidRDefault="0032732D" w:rsidP="006A3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033" w:rsidRDefault="00702033" w:rsidP="00702033">
    <w:pPr>
      <w:pStyle w:val="Header"/>
      <w:jc w:val="center"/>
    </w:pPr>
    <w:r>
      <w:rPr>
        <w:noProof/>
      </w:rPr>
      <w:drawing>
        <wp:inline distT="0" distB="0" distL="0" distR="0" wp14:anchorId="33FDD566" wp14:editId="2BF07EF3">
          <wp:extent cx="2743200" cy="409575"/>
          <wp:effectExtent l="0" t="0" r="0" b="9525"/>
          <wp:docPr id="4" name="Picture 4" descr="MP_SNHU_withQuill_Horiz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_SNHU_withQuill_Horizst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9741F"/>
    <w:multiLevelType w:val="hybridMultilevel"/>
    <w:tmpl w:val="54105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804A31"/>
    <w:multiLevelType w:val="hybridMultilevel"/>
    <w:tmpl w:val="672453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480EE8"/>
    <w:multiLevelType w:val="hybridMultilevel"/>
    <w:tmpl w:val="F8DA44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E36EFC"/>
    <w:multiLevelType w:val="hybridMultilevel"/>
    <w:tmpl w:val="9AD6A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02966"/>
    <w:multiLevelType w:val="hybridMultilevel"/>
    <w:tmpl w:val="0E401B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C5557D"/>
    <w:multiLevelType w:val="hybridMultilevel"/>
    <w:tmpl w:val="AAD09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46CC9"/>
    <w:multiLevelType w:val="hybridMultilevel"/>
    <w:tmpl w:val="354CF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A20D0"/>
    <w:multiLevelType w:val="hybridMultilevel"/>
    <w:tmpl w:val="F4D2C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A4204"/>
    <w:multiLevelType w:val="hybridMultilevel"/>
    <w:tmpl w:val="B70E3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8161D42"/>
    <w:multiLevelType w:val="hybridMultilevel"/>
    <w:tmpl w:val="35C094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9E76C6"/>
    <w:multiLevelType w:val="hybridMultilevel"/>
    <w:tmpl w:val="E4E4A1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F6BFE"/>
    <w:multiLevelType w:val="hybridMultilevel"/>
    <w:tmpl w:val="14F0B5DA"/>
    <w:lvl w:ilvl="0" w:tplc="F9F0FC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06275"/>
    <w:multiLevelType w:val="hybridMultilevel"/>
    <w:tmpl w:val="ADB20CAE"/>
    <w:lvl w:ilvl="0" w:tplc="EC424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3D40C0"/>
    <w:multiLevelType w:val="hybridMultilevel"/>
    <w:tmpl w:val="A4A6F012"/>
    <w:lvl w:ilvl="0" w:tplc="38B62D7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509E3"/>
    <w:multiLevelType w:val="hybridMultilevel"/>
    <w:tmpl w:val="E0E674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BCD724B"/>
    <w:multiLevelType w:val="hybridMultilevel"/>
    <w:tmpl w:val="38E04002"/>
    <w:lvl w:ilvl="0" w:tplc="38B62D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205BD6"/>
    <w:multiLevelType w:val="hybridMultilevel"/>
    <w:tmpl w:val="9F340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4E16A7"/>
    <w:multiLevelType w:val="hybridMultilevel"/>
    <w:tmpl w:val="4F281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D2342E"/>
    <w:multiLevelType w:val="hybridMultilevel"/>
    <w:tmpl w:val="FE720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61235"/>
    <w:multiLevelType w:val="hybridMultilevel"/>
    <w:tmpl w:val="3892A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63968F9"/>
    <w:multiLevelType w:val="hybridMultilevel"/>
    <w:tmpl w:val="38E04002"/>
    <w:lvl w:ilvl="0" w:tplc="38B62D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D53479B"/>
    <w:multiLevelType w:val="multilevel"/>
    <w:tmpl w:val="93E8B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2D454C"/>
    <w:multiLevelType w:val="hybridMultilevel"/>
    <w:tmpl w:val="EAE88E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16"/>
  </w:num>
  <w:num w:numId="10">
    <w:abstractNumId w:val="22"/>
  </w:num>
  <w:num w:numId="11">
    <w:abstractNumId w:val="15"/>
  </w:num>
  <w:num w:numId="12">
    <w:abstractNumId w:val="14"/>
  </w:num>
  <w:num w:numId="13">
    <w:abstractNumId w:val="20"/>
  </w:num>
  <w:num w:numId="14">
    <w:abstractNumId w:val="5"/>
  </w:num>
  <w:num w:numId="15">
    <w:abstractNumId w:val="13"/>
  </w:num>
  <w:num w:numId="16">
    <w:abstractNumId w:val="12"/>
  </w:num>
  <w:num w:numId="17">
    <w:abstractNumId w:val="19"/>
  </w:num>
  <w:num w:numId="18">
    <w:abstractNumId w:val="21"/>
  </w:num>
  <w:num w:numId="19">
    <w:abstractNumId w:val="9"/>
  </w:num>
  <w:num w:numId="20">
    <w:abstractNumId w:val="10"/>
  </w:num>
  <w:num w:numId="21">
    <w:abstractNumId w:val="7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B4"/>
    <w:rsid w:val="00003BF2"/>
    <w:rsid w:val="0001565A"/>
    <w:rsid w:val="000916AC"/>
    <w:rsid w:val="000B09BD"/>
    <w:rsid w:val="001573B4"/>
    <w:rsid w:val="00186984"/>
    <w:rsid w:val="001C12DA"/>
    <w:rsid w:val="001C33B9"/>
    <w:rsid w:val="002521A5"/>
    <w:rsid w:val="002F0728"/>
    <w:rsid w:val="0032732D"/>
    <w:rsid w:val="00335D38"/>
    <w:rsid w:val="00355C74"/>
    <w:rsid w:val="00420BCF"/>
    <w:rsid w:val="004459F2"/>
    <w:rsid w:val="004D7165"/>
    <w:rsid w:val="004E17F7"/>
    <w:rsid w:val="004F1FEC"/>
    <w:rsid w:val="00537D09"/>
    <w:rsid w:val="00550318"/>
    <w:rsid w:val="00575777"/>
    <w:rsid w:val="0057579C"/>
    <w:rsid w:val="00586A20"/>
    <w:rsid w:val="005B3B90"/>
    <w:rsid w:val="005D3CA5"/>
    <w:rsid w:val="005D6C21"/>
    <w:rsid w:val="005F1F05"/>
    <w:rsid w:val="00623280"/>
    <w:rsid w:val="0065504D"/>
    <w:rsid w:val="006A362B"/>
    <w:rsid w:val="00702033"/>
    <w:rsid w:val="007461A0"/>
    <w:rsid w:val="00782E14"/>
    <w:rsid w:val="007D6DD4"/>
    <w:rsid w:val="00803E63"/>
    <w:rsid w:val="00926B60"/>
    <w:rsid w:val="00970D30"/>
    <w:rsid w:val="00983A7C"/>
    <w:rsid w:val="009D2C8D"/>
    <w:rsid w:val="00A73E99"/>
    <w:rsid w:val="00A921FD"/>
    <w:rsid w:val="00AB0E6A"/>
    <w:rsid w:val="00AE5445"/>
    <w:rsid w:val="00B23065"/>
    <w:rsid w:val="00C31EEE"/>
    <w:rsid w:val="00C414F7"/>
    <w:rsid w:val="00CF116F"/>
    <w:rsid w:val="00CF7F0E"/>
    <w:rsid w:val="00D803E5"/>
    <w:rsid w:val="00D93BC7"/>
    <w:rsid w:val="00DC2736"/>
    <w:rsid w:val="00DE1A85"/>
    <w:rsid w:val="00E97149"/>
    <w:rsid w:val="00F66E6B"/>
    <w:rsid w:val="00FE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4A49DBE-2344-4F84-AD43-6270356F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777"/>
    <w:pPr>
      <w:spacing w:after="0"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3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6E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62B"/>
  </w:style>
  <w:style w:type="paragraph" w:styleId="Footer">
    <w:name w:val="footer"/>
    <w:basedOn w:val="Normal"/>
    <w:link w:val="FooterChar"/>
    <w:uiPriority w:val="99"/>
    <w:unhideWhenUsed/>
    <w:rsid w:val="006A3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62B"/>
  </w:style>
  <w:style w:type="character" w:styleId="Hyperlink">
    <w:name w:val="Hyperlink"/>
    <w:basedOn w:val="DefaultParagraphFont"/>
    <w:uiPriority w:val="99"/>
    <w:unhideWhenUsed/>
    <w:rsid w:val="0062328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5777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FCFB90-9DCA-4BB3-9CFB-3087155AEE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417B28-BF6C-4827-B562-A1284A3EE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79F036-82BF-4E46-BBCA-419EF98570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IT330 Lab6 AdvSQL</vt:lpstr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IT330 Lab6 AdvSQL</dc:title>
  <dc:creator>regUser</dc:creator>
  <cp:lastModifiedBy>Munoz, Anthony</cp:lastModifiedBy>
  <cp:revision>2</cp:revision>
  <dcterms:created xsi:type="dcterms:W3CDTF">2015-06-24T17:19:00Z</dcterms:created>
  <dcterms:modified xsi:type="dcterms:W3CDTF">2015-06-24T17:19:00Z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