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F43F6" w14:textId="77777777" w:rsidR="006F34FB" w:rsidRPr="009123FB" w:rsidRDefault="006F34FB" w:rsidP="006F34FB">
      <w:pPr>
        <w:spacing w:after="12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9123FB">
        <w:rPr>
          <w:rFonts w:ascii="Helvetica" w:hAnsi="Helvetica" w:cs="Helvetica"/>
          <w:color w:val="333333"/>
          <w:sz w:val="21"/>
          <w:szCs w:val="21"/>
        </w:rPr>
        <w:t xml:space="preserve">Analysis and Interpretation of </w:t>
      </w:r>
      <w:r w:rsidR="004C4BA7">
        <w:rPr>
          <w:rFonts w:ascii="Helvetica" w:hAnsi="Helvetica" w:cs="Helvetica"/>
          <w:color w:val="333333"/>
          <w:sz w:val="21"/>
          <w:szCs w:val="21"/>
        </w:rPr>
        <w:t xml:space="preserve">Liquidity, Long-term debt-paying ability and </w:t>
      </w:r>
      <w:r w:rsidR="004C4BA7" w:rsidRPr="009123FB">
        <w:rPr>
          <w:rFonts w:ascii="Helvetica" w:hAnsi="Helvetica" w:cs="Helvetica"/>
          <w:color w:val="333333"/>
          <w:sz w:val="21"/>
          <w:szCs w:val="21"/>
        </w:rPr>
        <w:t>Profitability</w:t>
      </w:r>
      <w:r w:rsidR="004C4BA7">
        <w:rPr>
          <w:rFonts w:ascii="Helvetica" w:hAnsi="Helvetica" w:cs="Helvetica"/>
          <w:color w:val="333333"/>
          <w:sz w:val="21"/>
          <w:szCs w:val="21"/>
        </w:rPr>
        <w:t xml:space="preserve"> of Best Buy Co., Inc.</w:t>
      </w:r>
      <w:r w:rsidRPr="009123FB">
        <w:rPr>
          <w:rFonts w:ascii="Helvetica" w:hAnsi="Helvetica" w:cs="Helvetica"/>
          <w:color w:val="333333"/>
          <w:sz w:val="21"/>
          <w:szCs w:val="21"/>
        </w:rPr>
        <w:br/>
        <w:t>Balance sheets and income statements for Best Buy Co., Inc. follow.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3"/>
        <w:gridCol w:w="1499"/>
        <w:gridCol w:w="1499"/>
        <w:gridCol w:w="1499"/>
      </w:tblGrid>
      <w:tr w:rsidR="006F34FB" w:rsidRPr="009123FB" w14:paraId="36DDE441" w14:textId="77777777" w:rsidTr="00141328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BE3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EF51A" w14:textId="77777777" w:rsidR="006F34FB" w:rsidRPr="009123FB" w:rsidRDefault="006F34FB" w:rsidP="001413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3FB">
              <w:rPr>
                <w:b/>
                <w:bCs/>
                <w:color w:val="000000"/>
                <w:sz w:val="18"/>
                <w:szCs w:val="18"/>
              </w:rPr>
              <w:t>Consolidated Statements of Earnings</w:t>
            </w:r>
          </w:p>
        </w:tc>
      </w:tr>
      <w:tr w:rsidR="006F34FB" w:rsidRPr="009123FB" w14:paraId="7F9A6DDF" w14:textId="77777777" w:rsidTr="0014132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E3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A4FBA" w14:textId="77777777" w:rsidR="006F34FB" w:rsidRPr="009123FB" w:rsidRDefault="006F34FB" w:rsidP="001413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3FB">
              <w:rPr>
                <w:b/>
                <w:bCs/>
                <w:color w:val="000000"/>
                <w:sz w:val="18"/>
                <w:szCs w:val="18"/>
              </w:rPr>
              <w:t>For Fiscal Years Ended ($ millions)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E3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182AA" w14:textId="77777777" w:rsidR="006F34FB" w:rsidRPr="009123FB" w:rsidRDefault="006F34FB" w:rsidP="001413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3FB">
              <w:rPr>
                <w:b/>
                <w:bCs/>
                <w:color w:val="000000"/>
                <w:sz w:val="18"/>
                <w:szCs w:val="18"/>
              </w:rPr>
              <w:t>February 26, 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E3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E8369" w14:textId="77777777" w:rsidR="006F34FB" w:rsidRPr="009123FB" w:rsidRDefault="006F34FB" w:rsidP="001413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3FB">
              <w:rPr>
                <w:b/>
                <w:bCs/>
                <w:color w:val="000000"/>
                <w:sz w:val="18"/>
                <w:szCs w:val="18"/>
              </w:rPr>
              <w:t>February 27, 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409D8" w14:textId="77777777" w:rsidR="006F34FB" w:rsidRPr="009123FB" w:rsidRDefault="006F34FB" w:rsidP="001413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3FB">
              <w:rPr>
                <w:b/>
                <w:bCs/>
                <w:color w:val="000000"/>
                <w:sz w:val="18"/>
                <w:szCs w:val="18"/>
              </w:rPr>
              <w:t>February 28, 2009</w:t>
            </w:r>
          </w:p>
        </w:tc>
      </w:tr>
      <w:tr w:rsidR="006F34FB" w:rsidRPr="009123FB" w14:paraId="61FEBAE6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60303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Revenue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E85CB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$ 50,272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FB8AE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$ 49,694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CAF52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$ 45,015</w:t>
            </w:r>
          </w:p>
        </w:tc>
      </w:tr>
      <w:tr w:rsidR="006F34FB" w:rsidRPr="009123FB" w14:paraId="457C29B9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4E8CB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Cost of goods sold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3620D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37,611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5704E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37,534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2232C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34,017</w:t>
            </w:r>
          </w:p>
        </w:tc>
      </w:tr>
      <w:tr w:rsidR="006F34FB" w:rsidRPr="009123FB" w14:paraId="46483EB3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976C6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Restructuring charges - cost of goods sold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E583B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24</w:t>
            </w:r>
          </w:p>
          <w:p w14:paraId="62FBA227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277BBB7D"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8A063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--</w:t>
            </w:r>
          </w:p>
          <w:p w14:paraId="167DD73A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50D471BE">
                <v:rect id="_x0000_i1026" style="width:0;height:1.5pt" o:hralign="center" o:hrstd="t" o:hr="t" fillcolor="#a0a0a0" stroked="f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676B4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--</w:t>
            </w:r>
          </w:p>
          <w:p w14:paraId="16F4BECB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011C5CDF">
                <v:rect id="_x0000_i1027" style="width:0;height:1.5pt" o:hralign="center" o:hrstd="t" o:hr="t" fillcolor="#a0a0a0" stroked="f"/>
              </w:pict>
            </w:r>
          </w:p>
        </w:tc>
      </w:tr>
      <w:tr w:rsidR="006F34FB" w:rsidRPr="009123FB" w14:paraId="570B22F7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A2168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Gross Profit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07E75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12,637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002A7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12,160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2AAB0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10,998</w:t>
            </w:r>
          </w:p>
        </w:tc>
      </w:tr>
      <w:tr w:rsidR="006F34FB" w:rsidRPr="009123FB" w14:paraId="21DB8F0B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92F7A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Selling, general and administrative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F3BAD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10,325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14C51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9,873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98B8E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8,984</w:t>
            </w:r>
          </w:p>
        </w:tc>
      </w:tr>
      <w:tr w:rsidR="006F34FB" w:rsidRPr="009123FB" w14:paraId="08322D76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B6545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Restructuring charges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904D2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AD6C2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DD507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78</w:t>
            </w:r>
          </w:p>
        </w:tc>
      </w:tr>
      <w:tr w:rsidR="006F34FB" w:rsidRPr="009123FB" w14:paraId="436AA2E1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6B906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Goodwill and tradename impairment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4D4A7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--</w:t>
            </w:r>
          </w:p>
          <w:p w14:paraId="3F8ECA5B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38237821">
                <v:rect id="_x0000_i1028" style="width:0;height:1.5pt" o:hralign="center" o:hrstd="t" o:hr="t" fillcolor="#a0a0a0" stroked="f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5EE08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--</w:t>
            </w:r>
          </w:p>
          <w:p w14:paraId="6CB9951A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43C46EC5">
                <v:rect id="_x0000_i1029" style="width:0;height:1.5pt" o:hralign="center" o:hrstd="t" o:hr="t" fillcolor="#a0a0a0" stroked="f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9EB60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66</w:t>
            </w:r>
          </w:p>
          <w:p w14:paraId="79E78F1F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61DA4645">
                <v:rect id="_x0000_i1030" style="width:0;height:1.5pt" o:hralign="center" o:hrstd="t" o:hr="t" fillcolor="#a0a0a0" stroked="f"/>
              </w:pict>
            </w:r>
          </w:p>
        </w:tc>
      </w:tr>
      <w:tr w:rsidR="006F34FB" w:rsidRPr="009123FB" w14:paraId="203C358F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76D13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Operating 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05BD9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2,114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08E0A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2,235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5F95D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1,870</w:t>
            </w:r>
          </w:p>
        </w:tc>
      </w:tr>
      <w:tr w:rsidR="006F34FB" w:rsidRPr="009123FB" w14:paraId="6B89CF73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F8172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Other income (expense)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5CBBA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58C31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003AD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 </w:t>
            </w:r>
          </w:p>
        </w:tc>
      </w:tr>
      <w:tr w:rsidR="006F34FB" w:rsidRPr="009123FB" w14:paraId="4C85C8B8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8532F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Investment income and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BF4D7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C8983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44348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35</w:t>
            </w:r>
          </w:p>
        </w:tc>
      </w:tr>
      <w:tr w:rsidR="006F34FB" w:rsidRPr="009123FB" w14:paraId="2E0138DC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21116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Investment impairment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65575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92287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E5148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(111)</w:t>
            </w:r>
          </w:p>
        </w:tc>
      </w:tr>
      <w:tr w:rsidR="006F34FB" w:rsidRPr="009123FB" w14:paraId="6BEF6932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F1381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Interest expense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C35ED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(87)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D7487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(94)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C380E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(94)</w:t>
            </w:r>
          </w:p>
        </w:tc>
      </w:tr>
      <w:tr w:rsidR="006F34FB" w:rsidRPr="009123FB" w14:paraId="66FA9518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38385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Earnings before income tax expense and equity in income of affiliates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975EF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2,078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E2BE3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2,195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68A0A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1,700</w:t>
            </w:r>
          </w:p>
        </w:tc>
      </w:tr>
      <w:tr w:rsidR="006F34FB" w:rsidRPr="009123FB" w14:paraId="03CE41C6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6B666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Income tax expense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04A7B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6524F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083D4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674</w:t>
            </w:r>
          </w:p>
        </w:tc>
      </w:tr>
      <w:tr w:rsidR="006F34FB" w:rsidRPr="009123FB" w14:paraId="337366B2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DEFAC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Equity in income of affiliates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04971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2</w:t>
            </w:r>
          </w:p>
          <w:p w14:paraId="372E311E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0DC6A295">
                <v:rect id="_x0000_i1031" style="width:0;height:1.5pt" o:hralign="center" o:hrstd="t" o:hr="t" fillcolor="#a0a0a0" stroked="f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F272A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</w:t>
            </w:r>
          </w:p>
          <w:p w14:paraId="002E32E1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1857D59E">
                <v:rect id="_x0000_i1032" style="width:0;height:1.5pt" o:hralign="center" o:hrstd="t" o:hr="t" fillcolor="#a0a0a0" stroked="f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29332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7</w:t>
            </w:r>
          </w:p>
          <w:p w14:paraId="6BB5AB24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7CAADDAB">
                <v:rect id="_x0000_i1033" style="width:0;height:1.5pt" o:hralign="center" o:hrstd="t" o:hr="t" fillcolor="#a0a0a0" stroked="f"/>
              </w:pict>
            </w:r>
          </w:p>
        </w:tc>
      </w:tr>
      <w:tr w:rsidR="006F34FB" w:rsidRPr="009123FB" w14:paraId="77AEFC86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77EEC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Net earnings including noncontrolling interest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D0FC9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1,366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342CC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1,394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66F77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1,033</w:t>
            </w:r>
          </w:p>
        </w:tc>
      </w:tr>
      <w:tr w:rsidR="006F34FB" w:rsidRPr="009123FB" w14:paraId="3B8E24E9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A87C9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Net income attributable to noncontrolling interest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7DB1A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(89)</w:t>
            </w:r>
          </w:p>
          <w:p w14:paraId="7EFD26F2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4206F011">
                <v:rect id="_x0000_i1034" style="width:0;height:1.5pt" o:hralign="center" o:hrstd="t" o:hr="t" fillcolor="#a0a0a0" stroked="f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BFC16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(77)</w:t>
            </w:r>
          </w:p>
          <w:p w14:paraId="3C92C0AB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1F349B43">
                <v:rect id="_x0000_i1035" style="width:0;height:1.5pt" o:hralign="center" o:hrstd="t" o:hr="t" fillcolor="#a0a0a0" stroked="f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63071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(30)</w:t>
            </w:r>
          </w:p>
          <w:p w14:paraId="53AD5476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40352013">
                <v:rect id="_x0000_i1036" style="width:0;height:1.5pt" o:hralign="center" o:hrstd="t" o:hr="t" fillcolor="#a0a0a0" stroked="f"/>
              </w:pict>
            </w:r>
          </w:p>
        </w:tc>
      </w:tr>
      <w:tr w:rsidR="006F34FB" w:rsidRPr="009123FB" w14:paraId="423F0F5A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AC3A7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Net income attributable to Best Buy Co., Inc.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0C2AC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$ 1,277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914A2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$ 1,317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93DA8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$ 1,003</w:t>
            </w:r>
          </w:p>
        </w:tc>
      </w:tr>
    </w:tbl>
    <w:p w14:paraId="083CC7D1" w14:textId="77777777" w:rsidR="006F34FB" w:rsidRPr="009123FB" w:rsidRDefault="006F34FB" w:rsidP="006F34FB">
      <w:pPr>
        <w:spacing w:after="12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9123FB">
        <w:rPr>
          <w:rFonts w:ascii="Helvetica" w:hAnsi="Helvetica" w:cs="Helvetica"/>
          <w:color w:val="333333"/>
          <w:sz w:val="21"/>
          <w:szCs w:val="21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9"/>
        <w:gridCol w:w="1555"/>
        <w:gridCol w:w="1555"/>
      </w:tblGrid>
      <w:tr w:rsidR="006F34FB" w:rsidRPr="009123FB" w14:paraId="503C6AF4" w14:textId="77777777" w:rsidTr="00141328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BE3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A416B" w14:textId="77777777" w:rsidR="006F34FB" w:rsidRPr="009123FB" w:rsidRDefault="006F34FB" w:rsidP="001413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3FB">
              <w:rPr>
                <w:b/>
                <w:bCs/>
                <w:color w:val="000000"/>
                <w:sz w:val="18"/>
                <w:szCs w:val="18"/>
              </w:rPr>
              <w:t>Consolidated Balance Sheets</w:t>
            </w:r>
          </w:p>
        </w:tc>
      </w:tr>
      <w:tr w:rsidR="006F34FB" w:rsidRPr="009123FB" w14:paraId="2ED1C313" w14:textId="77777777" w:rsidTr="0014132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E3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FFE9D" w14:textId="77777777" w:rsidR="006F34FB" w:rsidRPr="009123FB" w:rsidRDefault="006F34FB" w:rsidP="001413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3FB">
              <w:rPr>
                <w:b/>
                <w:bCs/>
                <w:color w:val="000000"/>
                <w:sz w:val="18"/>
                <w:szCs w:val="18"/>
              </w:rPr>
              <w:t>($ millions, except footnotes)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E3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79D10" w14:textId="77777777" w:rsidR="006F34FB" w:rsidRPr="009123FB" w:rsidRDefault="006F34FB" w:rsidP="001413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3FB">
              <w:rPr>
                <w:b/>
                <w:bCs/>
                <w:color w:val="000000"/>
                <w:sz w:val="18"/>
                <w:szCs w:val="18"/>
              </w:rPr>
              <w:t>February 26, 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121FD" w14:textId="77777777" w:rsidR="006F34FB" w:rsidRPr="009123FB" w:rsidRDefault="006F34FB" w:rsidP="001413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3FB">
              <w:rPr>
                <w:b/>
                <w:bCs/>
                <w:color w:val="000000"/>
                <w:sz w:val="18"/>
                <w:szCs w:val="18"/>
              </w:rPr>
              <w:t>February 27, 2010</w:t>
            </w:r>
          </w:p>
        </w:tc>
      </w:tr>
      <w:tr w:rsidR="006F34FB" w:rsidRPr="009123FB" w14:paraId="0399FFE4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5736A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9763C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9B5A2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 </w:t>
            </w:r>
          </w:p>
        </w:tc>
      </w:tr>
      <w:tr w:rsidR="006F34FB" w:rsidRPr="009123FB" w14:paraId="1096D0E9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A80DB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Current 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E1FC9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62DC6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 </w:t>
            </w:r>
          </w:p>
        </w:tc>
      </w:tr>
      <w:tr w:rsidR="006F34FB" w:rsidRPr="009123FB" w14:paraId="4805CD44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9352B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Cash and cash equivalents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960C8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$ 1,103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287EF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$ 1,826</w:t>
            </w:r>
          </w:p>
        </w:tc>
      </w:tr>
      <w:tr w:rsidR="006F34FB" w:rsidRPr="009123FB" w14:paraId="61D6A620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083D8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Short-term investments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EBCA7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81B93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90</w:t>
            </w:r>
          </w:p>
        </w:tc>
      </w:tr>
      <w:tr w:rsidR="006F34FB" w:rsidRPr="009123FB" w14:paraId="5971A781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FFDA9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Receivables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2DC51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2,348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AD170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2,020</w:t>
            </w:r>
          </w:p>
        </w:tc>
      </w:tr>
      <w:tr w:rsidR="006F34FB" w:rsidRPr="009123FB" w14:paraId="7C39E2EF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3D654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Merchandise inventories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245E1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5,897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FC233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5,486</w:t>
            </w:r>
          </w:p>
        </w:tc>
      </w:tr>
      <w:tr w:rsidR="006F34FB" w:rsidRPr="009123FB" w14:paraId="56F2DD1F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3E4CE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lastRenderedPageBreak/>
              <w:t>Other current 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DA7F4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1,103</w:t>
            </w:r>
          </w:p>
          <w:p w14:paraId="7B90EB71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511C3E5C">
                <v:rect id="_x0000_i1037" style="width:0;height:1.5pt" o:hralign="center" o:hrstd="t" o:hr="t" fillcolor="#a0a0a0" stroked="f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549E9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1,144</w:t>
            </w:r>
          </w:p>
          <w:p w14:paraId="3D112CDD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439137DF">
                <v:rect id="_x0000_i1038" style="width:0;height:1.5pt" o:hralign="center" o:hrstd="t" o:hr="t" fillcolor="#a0a0a0" stroked="f"/>
              </w:pict>
            </w:r>
          </w:p>
        </w:tc>
      </w:tr>
      <w:tr w:rsidR="006F34FB" w:rsidRPr="009123FB" w14:paraId="76A025B6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9D477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Total current 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8A9C6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10,473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61B40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10,566</w:t>
            </w:r>
          </w:p>
        </w:tc>
      </w:tr>
      <w:tr w:rsidR="006F34FB" w:rsidRPr="009123FB" w14:paraId="628853B2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3B18C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Property and equipment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F4BF5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1D8D6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 </w:t>
            </w:r>
          </w:p>
        </w:tc>
      </w:tr>
      <w:tr w:rsidR="006F34FB" w:rsidRPr="009123FB" w14:paraId="29AC341E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FB838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Land and buildings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B0D0B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02A87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757</w:t>
            </w:r>
          </w:p>
        </w:tc>
      </w:tr>
      <w:tr w:rsidR="006F34FB" w:rsidRPr="009123FB" w14:paraId="76B5CFFD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829C8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Leasehold improvements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7B10E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2,318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01FEF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2,154</w:t>
            </w:r>
          </w:p>
        </w:tc>
      </w:tr>
      <w:tr w:rsidR="006F34FB" w:rsidRPr="009123FB" w14:paraId="537A6A25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917A5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Fixtures and equipment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CDCCC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4,701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F5F5F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4,447</w:t>
            </w:r>
          </w:p>
        </w:tc>
      </w:tr>
      <w:tr w:rsidR="006F34FB" w:rsidRPr="009123FB" w14:paraId="6E1640B9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6F4D8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Property under capital lease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BCF6C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120</w:t>
            </w:r>
          </w:p>
          <w:p w14:paraId="3EC12A9E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351947CB">
                <v:rect id="_x0000_i1039" style="width:0;height:1.5pt" o:hralign="center" o:hrstd="t" o:hr="t" fillcolor="#a0a0a0" stroked="f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CB4B6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95</w:t>
            </w:r>
          </w:p>
          <w:p w14:paraId="17FD5E45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25E41229">
                <v:rect id="_x0000_i1040" style="width:0;height:1.5pt" o:hralign="center" o:hrstd="t" o:hr="t" fillcolor="#a0a0a0" stroked="f"/>
              </w:pict>
            </w:r>
          </w:p>
        </w:tc>
      </w:tr>
      <w:tr w:rsidR="006F34FB" w:rsidRPr="009123FB" w14:paraId="411C68AA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DFA3B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5A18C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7,905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331DB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7,453</w:t>
            </w:r>
          </w:p>
        </w:tc>
      </w:tr>
      <w:tr w:rsidR="006F34FB" w:rsidRPr="009123FB" w14:paraId="0AB259FA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80DE2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Less: Accumulated depreciation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985EB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4,082</w:t>
            </w:r>
          </w:p>
          <w:p w14:paraId="29437B17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39997973">
                <v:rect id="_x0000_i1041" style="width:0;height:1.5pt" o:hralign="center" o:hrstd="t" o:hr="t" fillcolor="#a0a0a0" stroked="f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5D85B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3,383</w:t>
            </w:r>
          </w:p>
          <w:p w14:paraId="52D9DAF9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4FD5005A">
                <v:rect id="_x0000_i1042" style="width:0;height:1.5pt" o:hralign="center" o:hrstd="t" o:hr="t" fillcolor="#a0a0a0" stroked="f"/>
              </w:pict>
            </w:r>
          </w:p>
        </w:tc>
      </w:tr>
      <w:tr w:rsidR="006F34FB" w:rsidRPr="009123FB" w14:paraId="211FE80D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2854A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Property and equipment, net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04DEF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3,823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AB2F3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4,070</w:t>
            </w:r>
          </w:p>
        </w:tc>
      </w:tr>
      <w:tr w:rsidR="006F34FB" w:rsidRPr="009123FB" w14:paraId="0E0FA24E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5F10B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Goodwill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D2749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2,454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8F1C4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2,452</w:t>
            </w:r>
          </w:p>
        </w:tc>
      </w:tr>
      <w:tr w:rsidR="006F34FB" w:rsidRPr="009123FB" w14:paraId="69121FAA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2435C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Tradenames, net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EDCAB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44119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159</w:t>
            </w:r>
          </w:p>
        </w:tc>
      </w:tr>
      <w:tr w:rsidR="006F34FB" w:rsidRPr="009123FB" w14:paraId="5ECA6BC7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5B6D0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Customer relationships, net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345A5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39CFD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279</w:t>
            </w:r>
          </w:p>
        </w:tc>
      </w:tr>
      <w:tr w:rsidR="006F34FB" w:rsidRPr="009123FB" w14:paraId="6F4333E4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59147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Equity and other investments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31E6C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2CF9B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324</w:t>
            </w:r>
          </w:p>
        </w:tc>
      </w:tr>
      <w:tr w:rsidR="006F34FB" w:rsidRPr="009123FB" w14:paraId="69917A6A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AA6B8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Other noncurrent 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AA21A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435</w:t>
            </w:r>
          </w:p>
          <w:p w14:paraId="6D39C7AA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397B52CA">
                <v:rect id="_x0000_i1043" style="width:0;height:1.5pt" o:hralign="center" o:hrstd="t" o:hr="t" fillcolor="#a0a0a0" stroked="f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DB586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452</w:t>
            </w:r>
          </w:p>
          <w:p w14:paraId="0F19BDC2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4B23DDE8">
                <v:rect id="_x0000_i1044" style="width:0;height:1.5pt" o:hralign="center" o:hrstd="t" o:hr="t" fillcolor="#a0a0a0" stroked="f"/>
              </w:pict>
            </w:r>
          </w:p>
        </w:tc>
      </w:tr>
      <w:tr w:rsidR="006F34FB" w:rsidRPr="009123FB" w14:paraId="0254C75D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22487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Total 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017BA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$ 17,849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AF563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$ 18,302</w:t>
            </w:r>
          </w:p>
        </w:tc>
      </w:tr>
      <w:tr w:rsidR="006F34FB" w:rsidRPr="009123FB" w14:paraId="39EADF3B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0D996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Liabilities and equity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7F5B5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A03A6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 </w:t>
            </w:r>
          </w:p>
        </w:tc>
      </w:tr>
      <w:tr w:rsidR="006F34FB" w:rsidRPr="009123FB" w14:paraId="706D315A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2B1CE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Current liabilities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BD75E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21F71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 </w:t>
            </w:r>
          </w:p>
        </w:tc>
      </w:tr>
      <w:tr w:rsidR="006F34FB" w:rsidRPr="009123FB" w14:paraId="7B5B1E6D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B3AEA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Accounts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FE82A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$ 4,894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A8633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$ 5,276</w:t>
            </w:r>
          </w:p>
        </w:tc>
      </w:tr>
      <w:tr w:rsidR="006F34FB" w:rsidRPr="009123FB" w14:paraId="3E83BEAE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B3BDF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Unredeemed gift card liabilities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4D904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643CD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463</w:t>
            </w:r>
          </w:p>
        </w:tc>
      </w:tr>
      <w:tr w:rsidR="006F34FB" w:rsidRPr="009123FB" w14:paraId="5366480D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6DD52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Accrued compensation and related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570E6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906CA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544</w:t>
            </w:r>
          </w:p>
        </w:tc>
      </w:tr>
      <w:tr w:rsidR="006F34FB" w:rsidRPr="009123FB" w14:paraId="32313CC6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6FE4E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Accrued liabilities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6B92C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1,471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AA7B9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1,681</w:t>
            </w:r>
          </w:p>
        </w:tc>
      </w:tr>
      <w:tr w:rsidR="006F34FB" w:rsidRPr="009123FB" w14:paraId="61507D38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5463B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Accrued income taxes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41827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F7E63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316</w:t>
            </w:r>
          </w:p>
        </w:tc>
      </w:tr>
      <w:tr w:rsidR="006F34FB" w:rsidRPr="009123FB" w14:paraId="735DA768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0C4B4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Short-term debt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714CB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57CB3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663</w:t>
            </w:r>
          </w:p>
        </w:tc>
      </w:tr>
      <w:tr w:rsidR="006F34FB" w:rsidRPr="009123FB" w14:paraId="0F47F5B3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C2C73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Current portion of long-term debt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238BC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441</w:t>
            </w:r>
          </w:p>
          <w:p w14:paraId="15F728A4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3A04F4E8">
                <v:rect id="_x0000_i1045" style="width:0;height:1.5pt" o:hralign="center" o:hrstd="t" o:hr="t" fillcolor="#a0a0a0" stroked="f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ED2BA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35</w:t>
            </w:r>
          </w:p>
          <w:p w14:paraId="104702ED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6B344A23">
                <v:rect id="_x0000_i1046" style="width:0;height:1.5pt" o:hralign="center" o:hrstd="t" o:hr="t" fillcolor="#a0a0a0" stroked="f"/>
              </w:pict>
            </w:r>
          </w:p>
        </w:tc>
      </w:tr>
      <w:tr w:rsidR="006F34FB" w:rsidRPr="009123FB" w14:paraId="3CB0F201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97EF6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Total current liabilities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88047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8,663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E06A0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8,978</w:t>
            </w:r>
          </w:p>
        </w:tc>
      </w:tr>
      <w:tr w:rsidR="006F34FB" w:rsidRPr="009123FB" w14:paraId="432E18C1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0EDF2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Long-term liabilities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55819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1,183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1823C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1,256</w:t>
            </w:r>
          </w:p>
        </w:tc>
      </w:tr>
      <w:tr w:rsidR="006F34FB" w:rsidRPr="009123FB" w14:paraId="459935D4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87F99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Long-term debt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40877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5AF0D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1,104</w:t>
            </w:r>
          </w:p>
        </w:tc>
      </w:tr>
      <w:tr w:rsidR="006F34FB" w:rsidRPr="009123FB" w14:paraId="7609AABA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2D105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Equity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97FD6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A1878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 </w:t>
            </w:r>
          </w:p>
        </w:tc>
      </w:tr>
      <w:tr w:rsidR="006F34FB" w:rsidRPr="009123FB" w14:paraId="315AAA5C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79A6D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Best Buy Co., Inc. Shareholders' equity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C475A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A15FE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 </w:t>
            </w:r>
          </w:p>
        </w:tc>
      </w:tr>
      <w:tr w:rsidR="006F34FB" w:rsidRPr="009123FB" w14:paraId="4F5D1D0F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65346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Preferred stock, $1.00 par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5AC0C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63FDE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--</w:t>
            </w:r>
          </w:p>
        </w:tc>
      </w:tr>
      <w:tr w:rsidR="006F34FB" w:rsidRPr="009123FB" w14:paraId="077DB8BF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0BA91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lastRenderedPageBreak/>
              <w:t>Common stock, $0.10 par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218A7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89F8D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42</w:t>
            </w:r>
          </w:p>
        </w:tc>
      </w:tr>
      <w:tr w:rsidR="006F34FB" w:rsidRPr="009123FB" w14:paraId="48DEEE4E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526AA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Additional paid-in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93934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433AB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441</w:t>
            </w:r>
          </w:p>
        </w:tc>
      </w:tr>
      <w:tr w:rsidR="006F34FB" w:rsidRPr="009123FB" w14:paraId="0F1596BB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8EF3E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Retained earnings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EED3F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6,372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06DEB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5,797</w:t>
            </w:r>
          </w:p>
        </w:tc>
      </w:tr>
      <w:tr w:rsidR="006F34FB" w:rsidRPr="009123FB" w14:paraId="34375F5C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44CEA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Accumulated other comprehensive income (loss)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783B3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173</w:t>
            </w:r>
          </w:p>
          <w:p w14:paraId="079449F0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500D0318">
                <v:rect id="_x0000_i1047" style="width:0;height:1.5pt" o:hralign="center" o:hrstd="t" o:hr="t" fillcolor="#a0a0a0" stroked="f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542D8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40</w:t>
            </w:r>
          </w:p>
          <w:p w14:paraId="1C423D53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1E3C9C98">
                <v:rect id="_x0000_i1048" style="width:0;height:1.5pt" o:hralign="center" o:hrstd="t" o:hr="t" fillcolor="#a0a0a0" stroked="f"/>
              </w:pict>
            </w:r>
          </w:p>
        </w:tc>
      </w:tr>
      <w:tr w:rsidR="006F34FB" w:rsidRPr="009123FB" w14:paraId="7700F763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22DD4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Total Best Buy Co., Inc. shareholders' equity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4FCF4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6,602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8D56F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6,320</w:t>
            </w:r>
          </w:p>
        </w:tc>
      </w:tr>
      <w:tr w:rsidR="006F34FB" w:rsidRPr="009123FB" w14:paraId="77D81E11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F78BD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Noncontrolling interest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7DA88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690</w:t>
            </w:r>
          </w:p>
          <w:p w14:paraId="08374E3B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165023C6">
                <v:rect id="_x0000_i1049" style="width:0;height:1.5pt" o:hralign="center" o:hrstd="t" o:hr="t" fillcolor="#a0a0a0" stroked="f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0D11A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644</w:t>
            </w:r>
          </w:p>
          <w:p w14:paraId="1C22A31C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1B793162">
                <v:rect id="_x0000_i1050" style="width:0;height:1.5pt" o:hralign="center" o:hrstd="t" o:hr="t" fillcolor="#a0a0a0" stroked="f"/>
              </w:pict>
            </w:r>
          </w:p>
        </w:tc>
      </w:tr>
      <w:tr w:rsidR="006F34FB" w:rsidRPr="009123FB" w14:paraId="4A9DCEC3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67B85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Total equity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D7535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7,292</w:t>
            </w:r>
          </w:p>
          <w:p w14:paraId="27464E91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136836E6">
                <v:rect id="_x0000_i1051" style="width:0;height:1.5pt" o:hralign="center" o:hrstd="t" o:hr="t" fillcolor="#a0a0a0" stroked="f"/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0E21F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6,964</w:t>
            </w:r>
          </w:p>
          <w:p w14:paraId="072FAA1D" w14:textId="77777777" w:rsidR="006F34FB" w:rsidRPr="009123FB" w:rsidRDefault="00944D6C" w:rsidP="0014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200ED52C">
                <v:rect id="_x0000_i1052" style="width:0;height:1.5pt" o:hralign="center" o:hrstd="t" o:hr="t" fillcolor="#a0a0a0" stroked="f"/>
              </w:pict>
            </w:r>
          </w:p>
        </w:tc>
      </w:tr>
      <w:tr w:rsidR="006F34FB" w:rsidRPr="009123FB" w14:paraId="55351DFC" w14:textId="77777777" w:rsidTr="001413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1D978" w14:textId="77777777" w:rsidR="006F34FB" w:rsidRPr="009123FB" w:rsidRDefault="006F34FB" w:rsidP="00141328">
            <w:pPr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Total liabilities and equity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0A722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$ 17,849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8BBB0" w14:textId="77777777" w:rsidR="006F34FB" w:rsidRPr="009123FB" w:rsidRDefault="006F34FB" w:rsidP="00141328">
            <w:pPr>
              <w:jc w:val="right"/>
              <w:rPr>
                <w:sz w:val="18"/>
                <w:szCs w:val="18"/>
              </w:rPr>
            </w:pPr>
            <w:r w:rsidRPr="009123FB">
              <w:rPr>
                <w:sz w:val="18"/>
                <w:szCs w:val="18"/>
              </w:rPr>
              <w:t>$ 18,302</w:t>
            </w:r>
          </w:p>
        </w:tc>
      </w:tr>
    </w:tbl>
    <w:p w14:paraId="71CC3E96" w14:textId="77777777" w:rsidR="006F34FB" w:rsidRDefault="006F34FB" w:rsidP="006F34FB"/>
    <w:p w14:paraId="4389EBDD" w14:textId="77777777" w:rsidR="006F34FB" w:rsidRDefault="006F34FB" w:rsidP="006F34FB"/>
    <w:p w14:paraId="1D2A625E" w14:textId="77777777" w:rsidR="006F34FB" w:rsidRDefault="006F34FB" w:rsidP="006F34FB"/>
    <w:p w14:paraId="7E0C64E5" w14:textId="22A00078" w:rsidR="006F34FB" w:rsidRPr="004C4BA7" w:rsidRDefault="006F34FB" w:rsidP="004C4BA7">
      <w:pPr>
        <w:spacing w:after="12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9123FB">
        <w:rPr>
          <w:rFonts w:ascii="Helvetica" w:hAnsi="Helvetica" w:cs="Helvetica"/>
          <w:color w:val="333333"/>
          <w:sz w:val="21"/>
          <w:szCs w:val="21"/>
        </w:rPr>
        <w:t xml:space="preserve">Compute Best Buy's </w:t>
      </w:r>
      <w:r w:rsidR="004C4BA7">
        <w:rPr>
          <w:rFonts w:ascii="Helvetica" w:hAnsi="Helvetica" w:cs="Helvetica"/>
          <w:color w:val="333333"/>
          <w:sz w:val="21"/>
          <w:szCs w:val="21"/>
        </w:rPr>
        <w:t>l</w:t>
      </w:r>
      <w:r w:rsidR="004C4BA7">
        <w:rPr>
          <w:rFonts w:ascii="Helvetica" w:hAnsi="Helvetica" w:cs="Helvetica"/>
          <w:color w:val="333333"/>
          <w:sz w:val="21"/>
          <w:szCs w:val="21"/>
        </w:rPr>
        <w:t xml:space="preserve">iquidity, </w:t>
      </w:r>
      <w:r w:rsidR="004C4BA7">
        <w:rPr>
          <w:rFonts w:ascii="Helvetica" w:hAnsi="Helvetica" w:cs="Helvetica"/>
          <w:color w:val="333333"/>
          <w:sz w:val="21"/>
          <w:szCs w:val="21"/>
        </w:rPr>
        <w:t>l</w:t>
      </w:r>
      <w:r w:rsidR="004C4BA7">
        <w:rPr>
          <w:rFonts w:ascii="Helvetica" w:hAnsi="Helvetica" w:cs="Helvetica"/>
          <w:color w:val="333333"/>
          <w:sz w:val="21"/>
          <w:szCs w:val="21"/>
        </w:rPr>
        <w:t xml:space="preserve">ong-term debt-paying ability and </w:t>
      </w:r>
      <w:r w:rsidR="004C4BA7">
        <w:rPr>
          <w:rFonts w:ascii="Helvetica" w:hAnsi="Helvetica" w:cs="Helvetica"/>
          <w:color w:val="333333"/>
          <w:sz w:val="21"/>
          <w:szCs w:val="21"/>
        </w:rPr>
        <w:t>p</w:t>
      </w:r>
      <w:r w:rsidR="004C4BA7" w:rsidRPr="009123FB">
        <w:rPr>
          <w:rFonts w:ascii="Helvetica" w:hAnsi="Helvetica" w:cs="Helvetica"/>
          <w:color w:val="333333"/>
          <w:sz w:val="21"/>
          <w:szCs w:val="21"/>
        </w:rPr>
        <w:t>rofitability</w:t>
      </w:r>
      <w:r w:rsidR="004C4BA7">
        <w:rPr>
          <w:rFonts w:ascii="Helvetica" w:hAnsi="Helvetica" w:cs="Helvetica"/>
          <w:color w:val="333333"/>
          <w:sz w:val="21"/>
          <w:szCs w:val="21"/>
        </w:rPr>
        <w:t xml:space="preserve"> ratios</w:t>
      </w:r>
      <w:r w:rsidR="00C45B0B">
        <w:rPr>
          <w:rFonts w:ascii="Helvetica" w:hAnsi="Helvetica" w:cs="Helvetica"/>
          <w:color w:val="333333"/>
          <w:sz w:val="21"/>
          <w:szCs w:val="21"/>
        </w:rPr>
        <w:t xml:space="preserve"> and make an analysis and i</w:t>
      </w:r>
      <w:r w:rsidR="00C45B0B" w:rsidRPr="009123FB">
        <w:rPr>
          <w:rFonts w:ascii="Helvetica" w:hAnsi="Helvetica" w:cs="Helvetica"/>
          <w:color w:val="333333"/>
          <w:sz w:val="21"/>
          <w:szCs w:val="21"/>
        </w:rPr>
        <w:t xml:space="preserve">nterpretation </w:t>
      </w:r>
      <w:r w:rsidR="00C45B0B">
        <w:rPr>
          <w:rFonts w:ascii="Helvetica" w:hAnsi="Helvetica" w:cs="Helvetica"/>
          <w:color w:val="333333"/>
          <w:sz w:val="21"/>
          <w:szCs w:val="21"/>
        </w:rPr>
        <w:t>of the ratios:</w:t>
      </w:r>
      <w:bookmarkStart w:id="0" w:name="_GoBack"/>
      <w:bookmarkEnd w:id="0"/>
    </w:p>
    <w:p w14:paraId="3C87A099" w14:textId="77777777" w:rsidR="00ED6485" w:rsidRDefault="004C4BA7" w:rsidP="006F34FB">
      <w:r>
        <w:rPr>
          <w:noProof/>
        </w:rPr>
        <w:lastRenderedPageBreak/>
        <w:drawing>
          <wp:inline distT="0" distB="0" distL="0" distR="0" wp14:anchorId="7414B4A0" wp14:editId="59624E71">
            <wp:extent cx="5943600" cy="5435600"/>
            <wp:effectExtent l="0" t="0" r="0" b="0"/>
            <wp:docPr id="1" name="Picture 1" descr="../Desktop/Screen%20Shot%202017-05-01%20at%205.39.0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../Desktop/Screen%20Shot%202017-05-01%20at%205.39.06%20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8EDB7" w14:textId="77777777" w:rsidR="004C4BA7" w:rsidRDefault="004C4BA7" w:rsidP="006F34FB"/>
    <w:p w14:paraId="4F34610B" w14:textId="77777777" w:rsidR="004C4BA7" w:rsidRPr="006F34FB" w:rsidRDefault="004C4BA7" w:rsidP="006F34FB">
      <w:r>
        <w:rPr>
          <w:noProof/>
        </w:rPr>
        <w:lastRenderedPageBreak/>
        <w:drawing>
          <wp:inline distT="0" distB="0" distL="0" distR="0" wp14:anchorId="2B6829AE" wp14:editId="5613CFE0">
            <wp:extent cx="5943600" cy="1993900"/>
            <wp:effectExtent l="0" t="0" r="0" b="0"/>
            <wp:docPr id="2" name="Picture 2" descr="../Desktop/Screen%20Shot%202017-05-01%20at%205.41.04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../Desktop/Screen%20Shot%202017-05-01%20at%205.41.04%20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1AB225" wp14:editId="08311341">
            <wp:extent cx="5943600" cy="2298700"/>
            <wp:effectExtent l="0" t="0" r="0" b="0"/>
            <wp:docPr id="3" name="Picture 3" descr="../Desktop/Screen%20Shot%202017-05-01%20at%205.41.1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../Desktop/Screen%20Shot%202017-05-01%20at%205.41.12%20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BC67F9" wp14:editId="1FEDA09D">
            <wp:extent cx="5943600" cy="5549900"/>
            <wp:effectExtent l="0" t="0" r="0" b="0"/>
            <wp:docPr id="4" name="Picture 4" descr="../Desktop/Screen%20Shot%202017-05-01%20at%205.41.21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../Desktop/Screen%20Shot%202017-05-01%20at%205.41.21%20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4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4BA7" w:rsidRPr="006F34FB" w:rsidSect="009528BD"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6FBA7" w14:textId="77777777" w:rsidR="00944D6C" w:rsidRDefault="00944D6C" w:rsidP="002931ED">
      <w:r>
        <w:separator/>
      </w:r>
    </w:p>
  </w:endnote>
  <w:endnote w:type="continuationSeparator" w:id="0">
    <w:p w14:paraId="58089040" w14:textId="77777777" w:rsidR="00944D6C" w:rsidRDefault="00944D6C" w:rsidP="0029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0251"/>
      <w:docPartObj>
        <w:docPartGallery w:val="Page Numbers (Bottom of Page)"/>
        <w:docPartUnique/>
      </w:docPartObj>
    </w:sdtPr>
    <w:sdtEndPr/>
    <w:sdtContent>
      <w:p w14:paraId="32323B6D" w14:textId="77777777" w:rsidR="00130B3C" w:rsidRDefault="002931ED">
        <w:pPr>
          <w:pStyle w:val="Footer"/>
          <w:jc w:val="right"/>
        </w:pPr>
        <w:r>
          <w:fldChar w:fldCharType="begin"/>
        </w:r>
        <w:r w:rsidR="00C16617">
          <w:instrText xml:space="preserve"> PAGE   \* MERGEFORMAT </w:instrText>
        </w:r>
        <w:r>
          <w:fldChar w:fldCharType="separate"/>
        </w:r>
        <w:r w:rsidR="00C45B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1E936C" w14:textId="77777777" w:rsidR="00130B3C" w:rsidRDefault="00944D6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34A39" w14:textId="77777777" w:rsidR="00944D6C" w:rsidRDefault="00944D6C" w:rsidP="002931ED">
      <w:r>
        <w:separator/>
      </w:r>
    </w:p>
  </w:footnote>
  <w:footnote w:type="continuationSeparator" w:id="0">
    <w:p w14:paraId="4E405388" w14:textId="77777777" w:rsidR="00944D6C" w:rsidRDefault="00944D6C" w:rsidP="00293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139E2"/>
    <w:multiLevelType w:val="multilevel"/>
    <w:tmpl w:val="8910C16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FED1B23"/>
    <w:multiLevelType w:val="hybridMultilevel"/>
    <w:tmpl w:val="046AA77E"/>
    <w:lvl w:ilvl="0" w:tplc="7AF6BDDA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957AB9"/>
    <w:multiLevelType w:val="hybridMultilevel"/>
    <w:tmpl w:val="C3621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F5D15"/>
    <w:multiLevelType w:val="hybridMultilevel"/>
    <w:tmpl w:val="E9E2398E"/>
    <w:lvl w:ilvl="0" w:tplc="680E4816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E658D"/>
    <w:multiLevelType w:val="multilevel"/>
    <w:tmpl w:val="299CBFA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D10294D"/>
    <w:multiLevelType w:val="hybridMultilevel"/>
    <w:tmpl w:val="235E330E"/>
    <w:lvl w:ilvl="0" w:tplc="08F269CA">
      <w:start w:val="3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D12D292">
      <w:start w:val="2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1255107"/>
    <w:multiLevelType w:val="hybridMultilevel"/>
    <w:tmpl w:val="3A8A1638"/>
    <w:lvl w:ilvl="0" w:tplc="E13A0BCE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2233393"/>
    <w:multiLevelType w:val="hybridMultilevel"/>
    <w:tmpl w:val="47922C26"/>
    <w:lvl w:ilvl="0" w:tplc="237EF05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35634DE"/>
    <w:multiLevelType w:val="hybridMultilevel"/>
    <w:tmpl w:val="55CE3D04"/>
    <w:lvl w:ilvl="0" w:tplc="A0DEDDE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C762009"/>
    <w:multiLevelType w:val="hybridMultilevel"/>
    <w:tmpl w:val="268AF508"/>
    <w:lvl w:ilvl="0" w:tplc="A10493E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AF2370A"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1933B4D"/>
    <w:multiLevelType w:val="hybridMultilevel"/>
    <w:tmpl w:val="CA14D626"/>
    <w:lvl w:ilvl="0" w:tplc="3D7C249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88369B3"/>
    <w:multiLevelType w:val="hybridMultilevel"/>
    <w:tmpl w:val="BC1E8466"/>
    <w:lvl w:ilvl="0" w:tplc="3B84C908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2AF25CB"/>
    <w:multiLevelType w:val="hybridMultilevel"/>
    <w:tmpl w:val="D30626E2"/>
    <w:lvl w:ilvl="0" w:tplc="DCD6A38C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2D37470"/>
    <w:multiLevelType w:val="hybridMultilevel"/>
    <w:tmpl w:val="B0727E1E"/>
    <w:lvl w:ilvl="0" w:tplc="37341C3C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D5C3E3F"/>
    <w:multiLevelType w:val="hybridMultilevel"/>
    <w:tmpl w:val="8FA2B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87D73"/>
    <w:multiLevelType w:val="hybridMultilevel"/>
    <w:tmpl w:val="EDBCD832"/>
    <w:lvl w:ilvl="0" w:tplc="DC94CD9C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6EC117E">
      <w:numFmt w:val="decimal"/>
      <w:lvlText w:val="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BA65CB5"/>
    <w:multiLevelType w:val="hybridMultilevel"/>
    <w:tmpl w:val="31AC0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6"/>
  </w:num>
  <w:num w:numId="8">
    <w:abstractNumId w:val="15"/>
  </w:num>
  <w:num w:numId="9">
    <w:abstractNumId w:val="9"/>
  </w:num>
  <w:num w:numId="10">
    <w:abstractNumId w:val="11"/>
  </w:num>
  <w:num w:numId="11">
    <w:abstractNumId w:val="8"/>
  </w:num>
  <w:num w:numId="12">
    <w:abstractNumId w:val="0"/>
  </w:num>
  <w:num w:numId="13">
    <w:abstractNumId w:val="10"/>
  </w:num>
  <w:num w:numId="14">
    <w:abstractNumId w:val="1"/>
  </w:num>
  <w:num w:numId="15">
    <w:abstractNumId w:val="16"/>
  </w:num>
  <w:num w:numId="16">
    <w:abstractNumId w:val="2"/>
  </w:num>
  <w:num w:numId="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3C"/>
    <w:rsid w:val="002931ED"/>
    <w:rsid w:val="00444E3C"/>
    <w:rsid w:val="004C4BA7"/>
    <w:rsid w:val="006F34FB"/>
    <w:rsid w:val="00857B25"/>
    <w:rsid w:val="008D3711"/>
    <w:rsid w:val="00944D6C"/>
    <w:rsid w:val="00C16617"/>
    <w:rsid w:val="00C45B0B"/>
    <w:rsid w:val="00DF3B53"/>
    <w:rsid w:val="00EB4BF5"/>
    <w:rsid w:val="00ED6485"/>
    <w:rsid w:val="00F72761"/>
    <w:rsid w:val="00F9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70C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6485"/>
    <w:pPr>
      <w:keepNext/>
      <w:ind w:left="72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ED6485"/>
    <w:pPr>
      <w:keepNext/>
      <w:ind w:left="1440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pt">
    <w:name w:val="6 pt"/>
    <w:basedOn w:val="Normal"/>
    <w:rsid w:val="00444E3C"/>
    <w:pPr>
      <w:tabs>
        <w:tab w:val="left" w:pos="475"/>
        <w:tab w:val="left" w:pos="720"/>
        <w:tab w:val="left" w:pos="1260"/>
        <w:tab w:val="left" w:pos="1440"/>
        <w:tab w:val="left" w:pos="2160"/>
        <w:tab w:val="left" w:pos="2880"/>
        <w:tab w:val="right" w:leader="dot" w:pos="6480"/>
        <w:tab w:val="right" w:pos="8100"/>
        <w:tab w:val="right" w:pos="9360"/>
      </w:tabs>
      <w:spacing w:line="120" w:lineRule="exact"/>
    </w:pPr>
    <w:rPr>
      <w:rFonts w:ascii="Arial" w:hAnsi="Arial"/>
      <w:color w:val="000000"/>
      <w:sz w:val="12"/>
      <w:szCs w:val="20"/>
    </w:rPr>
  </w:style>
  <w:style w:type="paragraph" w:customStyle="1" w:styleId="E-NL">
    <w:name w:val="E-NL"/>
    <w:basedOn w:val="Normal"/>
    <w:rsid w:val="00444E3C"/>
    <w:pPr>
      <w:tabs>
        <w:tab w:val="left" w:pos="450"/>
        <w:tab w:val="left" w:pos="810"/>
        <w:tab w:val="left" w:pos="1440"/>
        <w:tab w:val="left" w:pos="2160"/>
        <w:tab w:val="left" w:pos="2880"/>
        <w:tab w:val="right" w:pos="6480"/>
      </w:tabs>
      <w:spacing w:after="80" w:line="280" w:lineRule="atLeast"/>
      <w:ind w:left="440" w:hanging="440"/>
      <w:jc w:val="both"/>
    </w:pPr>
    <w:rPr>
      <w:rFonts w:ascii="Arial" w:hAnsi="Arial"/>
      <w:b/>
      <w:color w:val="000000"/>
      <w:szCs w:val="20"/>
    </w:rPr>
  </w:style>
  <w:style w:type="paragraph" w:customStyle="1" w:styleId="6ptline">
    <w:name w:val="6pt line"/>
    <w:basedOn w:val="Normal"/>
    <w:rsid w:val="00444E3C"/>
    <w:pPr>
      <w:spacing w:line="120" w:lineRule="exact"/>
      <w:jc w:val="both"/>
    </w:pPr>
    <w:rPr>
      <w:rFonts w:ascii="Arial" w:hAnsi="Arial"/>
      <w:color w:val="000000"/>
      <w:szCs w:val="20"/>
    </w:rPr>
  </w:style>
  <w:style w:type="paragraph" w:customStyle="1" w:styleId="columnhead">
    <w:name w:val="column head"/>
    <w:basedOn w:val="Normal"/>
    <w:rsid w:val="00444E3C"/>
    <w:pPr>
      <w:tabs>
        <w:tab w:val="center" w:pos="2070"/>
        <w:tab w:val="center" w:pos="4230"/>
        <w:tab w:val="center" w:pos="6390"/>
        <w:tab w:val="center" w:pos="8640"/>
      </w:tabs>
    </w:pPr>
    <w:rPr>
      <w:rFonts w:ascii="Arial" w:hAnsi="Arial"/>
      <w:b/>
      <w:color w:val="000000"/>
      <w:szCs w:val="20"/>
    </w:rPr>
  </w:style>
  <w:style w:type="paragraph" w:customStyle="1" w:styleId="tablemainhead">
    <w:name w:val="table main head"/>
    <w:basedOn w:val="Normal"/>
    <w:rsid w:val="00444E3C"/>
    <w:pPr>
      <w:spacing w:line="280" w:lineRule="atLeast"/>
      <w:jc w:val="center"/>
    </w:pPr>
    <w:rPr>
      <w:rFonts w:ascii="Arial" w:hAnsi="Arial"/>
      <w:b/>
      <w:color w:val="000000"/>
      <w:szCs w:val="20"/>
    </w:rPr>
  </w:style>
  <w:style w:type="paragraph" w:customStyle="1" w:styleId="Table-3col">
    <w:name w:val="Table-3col"/>
    <w:basedOn w:val="Normal"/>
    <w:rsid w:val="00444E3C"/>
    <w:pPr>
      <w:tabs>
        <w:tab w:val="left" w:pos="360"/>
        <w:tab w:val="right" w:leader="dot" w:pos="3870"/>
        <w:tab w:val="left" w:pos="4590"/>
        <w:tab w:val="decimal" w:pos="5220"/>
        <w:tab w:val="left" w:pos="6595"/>
        <w:tab w:val="decimal" w:pos="7200"/>
        <w:tab w:val="left" w:pos="8395"/>
        <w:tab w:val="decimal" w:pos="9000"/>
      </w:tabs>
      <w:spacing w:line="280" w:lineRule="atLeast"/>
    </w:pPr>
    <w:rPr>
      <w:rFonts w:ascii="Arial" w:hAnsi="Arial"/>
      <w:b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711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D6485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ED6485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semiHidden/>
    <w:rsid w:val="00ED6485"/>
    <w:pPr>
      <w:ind w:left="720"/>
    </w:pPr>
    <w:rPr>
      <w:b/>
      <w:bCs/>
      <w:color w:val="000000"/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ED6485"/>
    <w:rPr>
      <w:rFonts w:ascii="Times New Roman" w:eastAsia="Times New Roman" w:hAnsi="Times New Roman" w:cs="Times New Roman"/>
      <w:b/>
      <w:bCs/>
      <w:color w:val="000000"/>
      <w:sz w:val="20"/>
      <w:szCs w:val="24"/>
    </w:rPr>
  </w:style>
  <w:style w:type="paragraph" w:styleId="BodyTextIndent2">
    <w:name w:val="Body Text Indent 2"/>
    <w:basedOn w:val="Normal"/>
    <w:link w:val="BodyTextIndent2Char"/>
    <w:semiHidden/>
    <w:rsid w:val="00ED6485"/>
    <w:pPr>
      <w:tabs>
        <w:tab w:val="left" w:pos="720"/>
      </w:tabs>
      <w:ind w:left="1440"/>
    </w:pPr>
    <w:rPr>
      <w:b/>
      <w:bCs/>
      <w:sz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D6485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Indent3">
    <w:name w:val="Body Text Indent 3"/>
    <w:basedOn w:val="Normal"/>
    <w:link w:val="BodyTextIndent3Char"/>
    <w:semiHidden/>
    <w:rsid w:val="00ED6485"/>
    <w:pPr>
      <w:ind w:left="720" w:firstLine="720"/>
    </w:pPr>
    <w:rPr>
      <w:b/>
      <w:bCs/>
      <w:sz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D6485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FootnoteText">
    <w:name w:val="footnote text"/>
    <w:basedOn w:val="Normal"/>
    <w:link w:val="FootnoteTextChar"/>
    <w:semiHidden/>
    <w:rsid w:val="00ED64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D648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D6485"/>
    <w:rPr>
      <w:vertAlign w:val="superscript"/>
    </w:rPr>
  </w:style>
  <w:style w:type="paragraph" w:styleId="Header">
    <w:name w:val="header"/>
    <w:basedOn w:val="Normal"/>
    <w:link w:val="HeaderChar"/>
    <w:semiHidden/>
    <w:rsid w:val="00ED64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D64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D64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48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661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C1661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1661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FE05E-A8FF-CB4D-8986-0B71DCE2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455</Words>
  <Characters>2519</Characters>
  <Application>Microsoft Macintosh Word</Application>
  <DocSecurity>0</DocSecurity>
  <Lines>42</Lines>
  <Paragraphs>24</Paragraphs>
  <ScaleCrop>false</ScaleCrop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darshitkhatri</dc:creator>
  <cp:keywords/>
  <dc:description/>
  <cp:lastModifiedBy>Mohammad K. Albouainain (Student)</cp:lastModifiedBy>
  <cp:revision>3</cp:revision>
  <dcterms:created xsi:type="dcterms:W3CDTF">2017-05-01T21:49:00Z</dcterms:created>
  <dcterms:modified xsi:type="dcterms:W3CDTF">2017-05-01T21:50:00Z</dcterms:modified>
</cp:coreProperties>
</file>