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1B0" w:rsidRDefault="00D811B0" w:rsidP="00D811B0">
      <w:pPr>
        <w:jc w:val="center"/>
        <w:rPr>
          <w:b/>
          <w:sz w:val="22"/>
        </w:rPr>
      </w:pPr>
      <w:r>
        <w:rPr>
          <w:b/>
          <w:sz w:val="22"/>
        </w:rPr>
        <w:t>University of Maryland University College</w:t>
      </w:r>
    </w:p>
    <w:p w:rsidR="00D811B0" w:rsidRDefault="00D811B0" w:rsidP="00D811B0">
      <w:pPr>
        <w:jc w:val="center"/>
        <w:rPr>
          <w:b/>
          <w:sz w:val="22"/>
        </w:rPr>
      </w:pPr>
      <w:r>
        <w:rPr>
          <w:b/>
          <w:sz w:val="22"/>
        </w:rPr>
        <w:t>Intermediate Accounting I</w:t>
      </w:r>
    </w:p>
    <w:p w:rsidR="00D811B0" w:rsidRDefault="00D811B0" w:rsidP="00D811B0">
      <w:pPr>
        <w:jc w:val="center"/>
        <w:rPr>
          <w:b/>
          <w:sz w:val="22"/>
        </w:rPr>
      </w:pPr>
      <w:r>
        <w:rPr>
          <w:b/>
          <w:sz w:val="22"/>
        </w:rPr>
        <w:t>ACCT310</w:t>
      </w:r>
    </w:p>
    <w:p w:rsidR="00D811B0" w:rsidRPr="00277CF2" w:rsidRDefault="00D811B0" w:rsidP="00D811B0">
      <w:pPr>
        <w:jc w:val="center"/>
        <w:rPr>
          <w:b/>
          <w:color w:val="800000"/>
          <w:sz w:val="22"/>
        </w:rPr>
      </w:pPr>
    </w:p>
    <w:p w:rsidR="00D811B0" w:rsidRDefault="00D811B0" w:rsidP="00D811B0">
      <w:pPr>
        <w:rPr>
          <w:b/>
          <w:sz w:val="22"/>
        </w:rPr>
      </w:pPr>
      <w:r>
        <w:rPr>
          <w:b/>
          <w:sz w:val="22"/>
          <w:u w:val="single"/>
        </w:rPr>
        <w:t>Exercises</w:t>
      </w:r>
    </w:p>
    <w:p w:rsidR="00A705C3" w:rsidRDefault="00D811B0">
      <w:pPr>
        <w:rPr>
          <w:noProof/>
        </w:rPr>
      </w:pPr>
      <w:r>
        <w:rPr>
          <w:noProof/>
        </w:rPr>
        <w:t xml:space="preserve"> </w:t>
      </w:r>
    </w:p>
    <w:p w:rsidR="00A705C3" w:rsidRDefault="00A705C3" w:rsidP="00A705C3">
      <w:pPr>
        <w:pStyle w:val="ListParagraph"/>
        <w:numPr>
          <w:ilvl w:val="0"/>
          <w:numId w:val="2"/>
        </w:numPr>
      </w:pPr>
      <w:r>
        <w:t>Wasatch Bank recently held an auction to dispose of various assets it had obtained through foreclosures and other loan settlements. Representatives of Aragon Semi-Conductors attended the auction to bid on an abandoned manufacturing plant that Wasatch Bank included in the sale. The auction brochure listed the manufacturing plant as including all land, buildings and equipment. The brochure indicated that an independent appraisal had been conducted and that land was separately valued at $3,500,000, the building at $8,000,000 and the equipment at $14,500,000. This information is believed to be reasonably accurate and fair.</w:t>
      </w:r>
    </w:p>
    <w:p w:rsidR="00A705C3" w:rsidRDefault="00A705C3" w:rsidP="00A705C3">
      <w:pPr>
        <w:pStyle w:val="ListParagraph"/>
      </w:pPr>
      <w:r>
        <w:t>Aragon Semi Conductors wanted the site for a recycling business it planned to start at the location. All of the equipment would be used in this new operation. The minimum bid price was set at $16,250,000. As it turned out, the auction was poorly attended. Aragon was the on</w:t>
      </w:r>
      <w:r w:rsidR="00FB3A37">
        <w:t>l</w:t>
      </w:r>
      <w:r>
        <w:t>y bidder on this property, and was fortunate to acquire the property at the opening bid minimum.</w:t>
      </w:r>
    </w:p>
    <w:p w:rsidR="00A705C3" w:rsidRDefault="00A705C3" w:rsidP="00A705C3">
      <w:pPr>
        <w:pStyle w:val="ListParagraph"/>
      </w:pPr>
    </w:p>
    <w:p w:rsidR="00A705C3" w:rsidRDefault="00A705C3" w:rsidP="00A705C3">
      <w:pPr>
        <w:pStyle w:val="ListParagraph"/>
      </w:pPr>
      <w:r>
        <w:rPr>
          <w:b/>
        </w:rPr>
        <w:t xml:space="preserve">Required: </w:t>
      </w:r>
      <w:r>
        <w:t>Determine the correct cost allocation to the land, buildings and equipment</w:t>
      </w:r>
      <w:r w:rsidR="00277CF2">
        <w:t>.</w:t>
      </w:r>
    </w:p>
    <w:p w:rsidR="0031454A" w:rsidRPr="00A705C3" w:rsidRDefault="0031454A" w:rsidP="00A705C3">
      <w:pPr>
        <w:pStyle w:val="ListParagraph"/>
      </w:pPr>
    </w:p>
    <w:p w:rsidR="006545C4" w:rsidRDefault="006545C4" w:rsidP="006545C4">
      <w:pPr>
        <w:pStyle w:val="ListParagraph"/>
        <w:numPr>
          <w:ilvl w:val="0"/>
          <w:numId w:val="2"/>
        </w:numPr>
      </w:pPr>
      <w:r>
        <w:t xml:space="preserve">Robert Smith Company purchased a new machine for its assembly process on June 1, 2015. The cost of this machine was $122,000. The company estimated that the machine would have a salvage value of $12,000 at the end of its service life. Its life is estimated at 5 years. </w:t>
      </w:r>
    </w:p>
    <w:p w:rsidR="006545C4" w:rsidRDefault="006545C4" w:rsidP="006545C4">
      <w:pPr>
        <w:pStyle w:val="ListParagraph"/>
      </w:pPr>
    </w:p>
    <w:p w:rsidR="006545C4" w:rsidRPr="006545C4" w:rsidRDefault="006545C4" w:rsidP="006545C4">
      <w:pPr>
        <w:pStyle w:val="ListParagraph"/>
      </w:pPr>
      <w:r>
        <w:rPr>
          <w:b/>
        </w:rPr>
        <w:t xml:space="preserve">Required: </w:t>
      </w:r>
      <w:r w:rsidRPr="006545C4">
        <w:t>Compute the depreciation expense under the following methods:</w:t>
      </w:r>
    </w:p>
    <w:p w:rsidR="006545C4" w:rsidRDefault="006545C4" w:rsidP="006545C4">
      <w:pPr>
        <w:pStyle w:val="ListParagraph"/>
        <w:rPr>
          <w:b/>
        </w:rPr>
      </w:pPr>
    </w:p>
    <w:p w:rsidR="006545C4" w:rsidRDefault="006545C4" w:rsidP="006545C4">
      <w:pPr>
        <w:pStyle w:val="ListParagraph"/>
        <w:numPr>
          <w:ilvl w:val="0"/>
          <w:numId w:val="3"/>
        </w:numPr>
      </w:pPr>
      <w:r w:rsidRPr="006545C4">
        <w:t>Straight-line method</w:t>
      </w:r>
    </w:p>
    <w:p w:rsidR="006545C4" w:rsidRDefault="006545C4" w:rsidP="006545C4">
      <w:pPr>
        <w:pStyle w:val="ListParagraph"/>
        <w:numPr>
          <w:ilvl w:val="0"/>
          <w:numId w:val="3"/>
        </w:numPr>
      </w:pPr>
      <w:r>
        <w:t>Sum-of-the-years-digits</w:t>
      </w:r>
    </w:p>
    <w:p w:rsidR="006545C4" w:rsidRDefault="006545C4" w:rsidP="006545C4">
      <w:pPr>
        <w:pStyle w:val="ListParagraph"/>
        <w:numPr>
          <w:ilvl w:val="0"/>
          <w:numId w:val="3"/>
        </w:numPr>
      </w:pPr>
      <w:r>
        <w:t>Double declining balance</w:t>
      </w:r>
    </w:p>
    <w:p w:rsidR="003812DA" w:rsidRDefault="00577558" w:rsidP="00577558">
      <w:pPr>
        <w:pStyle w:val="BalloonText"/>
        <w:shd w:val="clear" w:color="auto" w:fill="FFFFFF"/>
        <w:spacing w:line="252" w:lineRule="atLeast"/>
        <w:ind w:left="1440"/>
        <w:textAlignment w:val="baseline"/>
        <w:divId w:val="484394347"/>
        <w:rPr>
          <w:rFonts w:ascii="Helvetica" w:hAnsi="Helvetica"/>
          <w:color w:val="666666"/>
          <w:sz w:val="21"/>
          <w:szCs w:val="21"/>
        </w:rPr>
      </w:pPr>
      <w:r>
        <w:rPr>
          <w:rStyle w:val="BalloonTextChar"/>
          <w:rFonts w:ascii="inherit" w:hAnsi="inherit"/>
          <w:color w:val="666666"/>
          <w:sz w:val="21"/>
          <w:szCs w:val="21"/>
          <w:u w:val="single"/>
          <w:bdr w:val="none" w:sz="0" w:space="0" w:color="auto" w:frame="1"/>
        </w:rPr>
        <w:t xml:space="preserve"> S</w:t>
      </w:r>
      <w:r w:rsidR="003812DA">
        <w:rPr>
          <w:rStyle w:val="BalloonTextChar"/>
          <w:rFonts w:ascii="inherit" w:hAnsi="inherit"/>
          <w:color w:val="666666"/>
          <w:sz w:val="21"/>
          <w:szCs w:val="21"/>
          <w:u w:val="single"/>
          <w:bdr w:val="none" w:sz="0" w:space="0" w:color="auto" w:frame="1"/>
        </w:rPr>
        <w:t>traight line method</w:t>
      </w:r>
    </w:p>
    <w:p w:rsidR="003812DA" w:rsidRDefault="003812DA" w:rsidP="00577558">
      <w:pPr>
        <w:pStyle w:val="BalloonText"/>
        <w:shd w:val="clear" w:color="auto" w:fill="FFFFFF"/>
        <w:spacing w:line="252" w:lineRule="atLeast"/>
        <w:ind w:left="1800"/>
        <w:textAlignment w:val="baseline"/>
        <w:divId w:val="484394347"/>
        <w:rPr>
          <w:rFonts w:ascii="Helvetica" w:hAnsi="Helvetica"/>
          <w:color w:val="666666"/>
          <w:sz w:val="21"/>
          <w:szCs w:val="21"/>
        </w:rPr>
      </w:pPr>
      <w:r>
        <w:rPr>
          <w:rStyle w:val="BalloonTextChar"/>
          <w:rFonts w:ascii="inherit" w:hAnsi="inherit"/>
          <w:color w:val="666666"/>
          <w:sz w:val="21"/>
          <w:szCs w:val="21"/>
          <w:bdr w:val="none" w:sz="0" w:space="0" w:color="auto" w:frame="1"/>
        </w:rPr>
        <w:t>  </w:t>
      </w:r>
      <w:r>
        <w:rPr>
          <w:rStyle w:val="ListParagraph"/>
          <w:rFonts w:ascii="Helvetica" w:hAnsi="Helvetica"/>
          <w:color w:val="666666"/>
          <w:sz w:val="21"/>
          <w:szCs w:val="21"/>
        </w:rPr>
        <w:t> </w:t>
      </w:r>
      <w:r>
        <w:rPr>
          <w:rFonts w:ascii="Helvetica" w:hAnsi="Helvetica"/>
          <w:color w:val="666666"/>
          <w:sz w:val="21"/>
          <w:szCs w:val="21"/>
        </w:rPr>
        <w:t>depreciation per year = 122000 - 12000 / 5 year</w:t>
      </w:r>
    </w:p>
    <w:p w:rsidR="003812DA" w:rsidRDefault="003812DA" w:rsidP="003812DA">
      <w:pPr>
        <w:pStyle w:val="BalloonText"/>
        <w:numPr>
          <w:ilvl w:val="0"/>
          <w:numId w:val="3"/>
        </w:numPr>
        <w:shd w:val="clear" w:color="auto" w:fill="FFFFFF"/>
        <w:spacing w:after="240" w:line="252" w:lineRule="atLeast"/>
        <w:textAlignment w:val="baseline"/>
        <w:divId w:val="484394347"/>
        <w:rPr>
          <w:rFonts w:ascii="Helvetica" w:hAnsi="Helvetica"/>
          <w:color w:val="666666"/>
          <w:sz w:val="21"/>
          <w:szCs w:val="21"/>
        </w:rPr>
      </w:pPr>
      <w:r>
        <w:rPr>
          <w:rFonts w:ascii="Helvetica" w:hAnsi="Helvetica"/>
          <w:color w:val="666666"/>
          <w:sz w:val="21"/>
          <w:szCs w:val="21"/>
        </w:rPr>
        <w:t>=22000</w:t>
      </w:r>
    </w:p>
    <w:p w:rsidR="003812DA" w:rsidRDefault="003812DA" w:rsidP="00577558">
      <w:pPr>
        <w:pStyle w:val="BalloonText"/>
        <w:shd w:val="clear" w:color="auto" w:fill="FFFFFF"/>
        <w:spacing w:line="252" w:lineRule="atLeast"/>
        <w:ind w:left="1800"/>
        <w:textAlignment w:val="baseline"/>
        <w:divId w:val="484394347"/>
        <w:rPr>
          <w:rFonts w:ascii="Helvetica" w:hAnsi="Helvetica"/>
          <w:color w:val="666666"/>
          <w:sz w:val="21"/>
          <w:szCs w:val="21"/>
        </w:rPr>
      </w:pPr>
      <w:r>
        <w:rPr>
          <w:rStyle w:val="TableGrid"/>
          <w:rFonts w:ascii="inherit" w:hAnsi="inherit"/>
          <w:b/>
          <w:bCs/>
          <w:color w:val="666666"/>
          <w:sz w:val="21"/>
          <w:szCs w:val="21"/>
          <w:bdr w:val="none" w:sz="0" w:space="0" w:color="auto" w:frame="1"/>
        </w:rPr>
        <w:t>year Depreciation</w:t>
      </w:r>
    </w:p>
    <w:p w:rsidR="003812DA" w:rsidRDefault="003812DA" w:rsidP="00577558">
      <w:pPr>
        <w:pStyle w:val="BalloonText"/>
        <w:shd w:val="clear" w:color="auto" w:fill="FFFFFF"/>
        <w:spacing w:after="240" w:line="252" w:lineRule="atLeast"/>
        <w:ind w:left="1440"/>
        <w:textAlignment w:val="baseline"/>
        <w:divId w:val="484394347"/>
        <w:rPr>
          <w:rFonts w:ascii="Helvetica" w:hAnsi="Helvetica"/>
          <w:color w:val="666666"/>
          <w:sz w:val="21"/>
          <w:szCs w:val="21"/>
        </w:rPr>
      </w:pPr>
      <w:r>
        <w:rPr>
          <w:rFonts w:ascii="Helvetica" w:hAnsi="Helvetica"/>
          <w:color w:val="666666"/>
          <w:sz w:val="21"/>
          <w:szCs w:val="21"/>
        </w:rPr>
        <w:t>2015 22000 * 7/12 months =$12833</w:t>
      </w:r>
    </w:p>
    <w:p w:rsidR="003812DA" w:rsidRDefault="003812DA" w:rsidP="003812DA">
      <w:pPr>
        <w:pStyle w:val="BalloonText"/>
        <w:numPr>
          <w:ilvl w:val="0"/>
          <w:numId w:val="3"/>
        </w:numPr>
        <w:shd w:val="clear" w:color="auto" w:fill="FFFFFF"/>
        <w:spacing w:after="240" w:line="252" w:lineRule="atLeast"/>
        <w:textAlignment w:val="baseline"/>
        <w:divId w:val="484394347"/>
        <w:rPr>
          <w:rFonts w:ascii="Helvetica" w:hAnsi="Helvetica"/>
          <w:color w:val="666666"/>
          <w:sz w:val="21"/>
          <w:szCs w:val="21"/>
        </w:rPr>
      </w:pPr>
      <w:r>
        <w:rPr>
          <w:rFonts w:ascii="Helvetica" w:hAnsi="Helvetica"/>
          <w:color w:val="666666"/>
          <w:sz w:val="21"/>
          <w:szCs w:val="21"/>
        </w:rPr>
        <w:t>2016 to 2019 year 22000 per year</w:t>
      </w:r>
    </w:p>
    <w:p w:rsidR="003812DA" w:rsidRDefault="003812DA" w:rsidP="003812DA">
      <w:pPr>
        <w:pStyle w:val="BalloonText"/>
        <w:numPr>
          <w:ilvl w:val="0"/>
          <w:numId w:val="3"/>
        </w:numPr>
        <w:shd w:val="clear" w:color="auto" w:fill="FFFFFF"/>
        <w:spacing w:line="252" w:lineRule="atLeast"/>
        <w:textAlignment w:val="baseline"/>
        <w:divId w:val="484394347"/>
        <w:rPr>
          <w:rFonts w:ascii="Helvetica" w:hAnsi="Helvetica"/>
          <w:color w:val="666666"/>
          <w:sz w:val="21"/>
          <w:szCs w:val="21"/>
        </w:rPr>
      </w:pPr>
      <w:r>
        <w:rPr>
          <w:rStyle w:val="TableGrid"/>
          <w:rFonts w:ascii="inherit" w:hAnsi="inherit"/>
          <w:b/>
          <w:bCs/>
          <w:color w:val="666666"/>
          <w:sz w:val="21"/>
          <w:szCs w:val="21"/>
          <w:bdr w:val="none" w:sz="0" w:space="0" w:color="auto" w:frame="1"/>
        </w:rPr>
        <w:t>sum of the digit</w:t>
      </w:r>
    </w:p>
    <w:p w:rsidR="003812DA" w:rsidRDefault="003812DA" w:rsidP="003812DA">
      <w:pPr>
        <w:pStyle w:val="BalloonText"/>
        <w:numPr>
          <w:ilvl w:val="0"/>
          <w:numId w:val="3"/>
        </w:numPr>
        <w:shd w:val="clear" w:color="auto" w:fill="FFFFFF"/>
        <w:spacing w:line="252" w:lineRule="atLeast"/>
        <w:textAlignment w:val="baseline"/>
        <w:divId w:val="484394347"/>
        <w:rPr>
          <w:rFonts w:ascii="Helvetica" w:hAnsi="Helvetica"/>
          <w:color w:val="666666"/>
          <w:sz w:val="21"/>
          <w:szCs w:val="21"/>
        </w:rPr>
      </w:pPr>
      <w:r>
        <w:rPr>
          <w:rStyle w:val="BalloonTextChar"/>
          <w:rFonts w:ascii="inherit" w:hAnsi="inherit"/>
          <w:i/>
          <w:iCs/>
          <w:color w:val="666666"/>
          <w:sz w:val="21"/>
          <w:szCs w:val="21"/>
          <w:bdr w:val="none" w:sz="0" w:space="0" w:color="auto" w:frame="1"/>
        </w:rPr>
        <w:t xml:space="preserve">Year </w:t>
      </w:r>
      <w:proofErr w:type="spellStart"/>
      <w:r>
        <w:rPr>
          <w:rStyle w:val="BalloonTextChar"/>
          <w:rFonts w:ascii="inherit" w:hAnsi="inherit"/>
          <w:i/>
          <w:iCs/>
          <w:color w:val="666666"/>
          <w:sz w:val="21"/>
          <w:szCs w:val="21"/>
          <w:bdr w:val="none" w:sz="0" w:space="0" w:color="auto" w:frame="1"/>
        </w:rPr>
        <w:t>depreciaiton</w:t>
      </w:r>
      <w:proofErr w:type="spellEnd"/>
      <w:r>
        <w:rPr>
          <w:rStyle w:val="BalloonTextChar"/>
          <w:rFonts w:ascii="inherit" w:hAnsi="inherit"/>
          <w:i/>
          <w:iCs/>
          <w:color w:val="666666"/>
          <w:sz w:val="21"/>
          <w:szCs w:val="21"/>
          <w:bdr w:val="none" w:sz="0" w:space="0" w:color="auto" w:frame="1"/>
        </w:rPr>
        <w:t xml:space="preserve"> factor depreciation</w:t>
      </w:r>
    </w:p>
    <w:p w:rsidR="003812DA" w:rsidRDefault="003812DA" w:rsidP="003812DA">
      <w:pPr>
        <w:pStyle w:val="BalloonText"/>
        <w:numPr>
          <w:ilvl w:val="0"/>
          <w:numId w:val="3"/>
        </w:numPr>
        <w:shd w:val="clear" w:color="auto" w:fill="FFFFFF"/>
        <w:spacing w:after="240" w:line="252" w:lineRule="atLeast"/>
        <w:textAlignment w:val="baseline"/>
        <w:divId w:val="484394347"/>
        <w:rPr>
          <w:rFonts w:ascii="Helvetica" w:hAnsi="Helvetica"/>
          <w:color w:val="666666"/>
          <w:sz w:val="21"/>
          <w:szCs w:val="21"/>
        </w:rPr>
      </w:pPr>
      <w:r>
        <w:rPr>
          <w:rFonts w:ascii="Helvetica" w:hAnsi="Helvetica"/>
          <w:color w:val="666666"/>
          <w:sz w:val="21"/>
          <w:szCs w:val="21"/>
        </w:rPr>
        <w:t>2015 5/15 110000 *5/15 = 36667</w:t>
      </w:r>
    </w:p>
    <w:p w:rsidR="003812DA" w:rsidRDefault="003812DA" w:rsidP="003812DA">
      <w:pPr>
        <w:pStyle w:val="BalloonText"/>
        <w:numPr>
          <w:ilvl w:val="0"/>
          <w:numId w:val="3"/>
        </w:numPr>
        <w:shd w:val="clear" w:color="auto" w:fill="FFFFFF"/>
        <w:spacing w:after="240" w:line="252" w:lineRule="atLeast"/>
        <w:textAlignment w:val="baseline"/>
        <w:divId w:val="484394347"/>
        <w:rPr>
          <w:rFonts w:ascii="Helvetica" w:hAnsi="Helvetica"/>
          <w:color w:val="666666"/>
          <w:sz w:val="21"/>
          <w:szCs w:val="21"/>
        </w:rPr>
      </w:pPr>
      <w:r>
        <w:rPr>
          <w:rFonts w:ascii="Helvetica" w:hAnsi="Helvetica"/>
          <w:color w:val="666666"/>
          <w:sz w:val="21"/>
          <w:szCs w:val="21"/>
        </w:rPr>
        <w:t>2016 4/15 110000*4/15 =29333</w:t>
      </w:r>
    </w:p>
    <w:p w:rsidR="003812DA" w:rsidRDefault="003812DA" w:rsidP="003812DA">
      <w:pPr>
        <w:pStyle w:val="BalloonText"/>
        <w:numPr>
          <w:ilvl w:val="0"/>
          <w:numId w:val="3"/>
        </w:numPr>
        <w:shd w:val="clear" w:color="auto" w:fill="FFFFFF"/>
        <w:spacing w:after="240" w:line="252" w:lineRule="atLeast"/>
        <w:textAlignment w:val="baseline"/>
        <w:divId w:val="484394347"/>
        <w:rPr>
          <w:rFonts w:ascii="Helvetica" w:hAnsi="Helvetica"/>
          <w:color w:val="666666"/>
          <w:sz w:val="21"/>
          <w:szCs w:val="21"/>
        </w:rPr>
      </w:pPr>
      <w:r>
        <w:rPr>
          <w:rFonts w:ascii="Helvetica" w:hAnsi="Helvetica"/>
          <w:color w:val="666666"/>
          <w:sz w:val="21"/>
          <w:szCs w:val="21"/>
        </w:rPr>
        <w:t>2017 3/15 110000*3/15 =22000</w:t>
      </w:r>
    </w:p>
    <w:p w:rsidR="003812DA" w:rsidRDefault="003812DA" w:rsidP="003812DA">
      <w:pPr>
        <w:pStyle w:val="BalloonText"/>
        <w:numPr>
          <w:ilvl w:val="0"/>
          <w:numId w:val="3"/>
        </w:numPr>
        <w:shd w:val="clear" w:color="auto" w:fill="FFFFFF"/>
        <w:spacing w:after="240" w:line="252" w:lineRule="atLeast"/>
        <w:textAlignment w:val="baseline"/>
        <w:divId w:val="484394347"/>
        <w:rPr>
          <w:rFonts w:ascii="Helvetica" w:hAnsi="Helvetica"/>
          <w:color w:val="666666"/>
          <w:sz w:val="21"/>
          <w:szCs w:val="21"/>
        </w:rPr>
      </w:pPr>
      <w:r>
        <w:rPr>
          <w:rFonts w:ascii="Helvetica" w:hAnsi="Helvetica"/>
          <w:color w:val="666666"/>
          <w:sz w:val="21"/>
          <w:szCs w:val="21"/>
        </w:rPr>
        <w:t>2018 2/15 110000 * 2/15 =14667</w:t>
      </w:r>
    </w:p>
    <w:p w:rsidR="003812DA" w:rsidRDefault="003812DA" w:rsidP="003812DA">
      <w:pPr>
        <w:pStyle w:val="BalloonText"/>
        <w:numPr>
          <w:ilvl w:val="0"/>
          <w:numId w:val="3"/>
        </w:numPr>
        <w:shd w:val="clear" w:color="auto" w:fill="FFFFFF"/>
        <w:spacing w:after="240" w:line="252" w:lineRule="atLeast"/>
        <w:textAlignment w:val="baseline"/>
        <w:divId w:val="484394347"/>
        <w:rPr>
          <w:rFonts w:ascii="Helvetica" w:hAnsi="Helvetica"/>
          <w:color w:val="666666"/>
          <w:sz w:val="21"/>
          <w:szCs w:val="21"/>
        </w:rPr>
      </w:pPr>
      <w:r>
        <w:rPr>
          <w:rFonts w:ascii="Helvetica" w:hAnsi="Helvetica"/>
          <w:color w:val="666666"/>
          <w:sz w:val="21"/>
          <w:szCs w:val="21"/>
        </w:rPr>
        <w:lastRenderedPageBreak/>
        <w:t>2019 1/15 110000* 1/15 =7333</w:t>
      </w:r>
    </w:p>
    <w:p w:rsidR="003812DA" w:rsidRDefault="003812DA" w:rsidP="003812DA">
      <w:pPr>
        <w:pStyle w:val="BalloonText"/>
        <w:numPr>
          <w:ilvl w:val="0"/>
          <w:numId w:val="3"/>
        </w:numPr>
        <w:shd w:val="clear" w:color="auto" w:fill="FFFFFF"/>
        <w:spacing w:line="252" w:lineRule="atLeast"/>
        <w:textAlignment w:val="baseline"/>
        <w:divId w:val="484394347"/>
        <w:rPr>
          <w:rFonts w:ascii="Helvetica" w:hAnsi="Helvetica"/>
          <w:color w:val="666666"/>
          <w:sz w:val="21"/>
          <w:szCs w:val="21"/>
        </w:rPr>
      </w:pPr>
      <w:r>
        <w:rPr>
          <w:rStyle w:val="TableGrid"/>
          <w:rFonts w:ascii="inherit" w:hAnsi="inherit"/>
          <w:b/>
          <w:bCs/>
          <w:color w:val="666666"/>
          <w:sz w:val="21"/>
          <w:szCs w:val="21"/>
          <w:u w:val="single"/>
          <w:bdr w:val="none" w:sz="0" w:space="0" w:color="auto" w:frame="1"/>
        </w:rPr>
        <w:t>Note:-</w:t>
      </w:r>
      <w:r>
        <w:rPr>
          <w:rStyle w:val="TableGrid"/>
          <w:rFonts w:ascii="inherit" w:hAnsi="inherit"/>
          <w:color w:val="666666"/>
          <w:sz w:val="21"/>
          <w:szCs w:val="21"/>
          <w:bdr w:val="none" w:sz="0" w:space="0" w:color="auto" w:frame="1"/>
        </w:rPr>
        <w:t>  sum of digit = 5 + 4 + 3+ 2 + 1</w:t>
      </w:r>
    </w:p>
    <w:p w:rsidR="003812DA" w:rsidRDefault="003812DA" w:rsidP="003812DA">
      <w:pPr>
        <w:pStyle w:val="BalloonText"/>
        <w:numPr>
          <w:ilvl w:val="0"/>
          <w:numId w:val="3"/>
        </w:numPr>
        <w:shd w:val="clear" w:color="auto" w:fill="FFFFFF"/>
        <w:spacing w:line="252" w:lineRule="atLeast"/>
        <w:textAlignment w:val="baseline"/>
        <w:divId w:val="484394347"/>
        <w:rPr>
          <w:rFonts w:ascii="Helvetica" w:hAnsi="Helvetica"/>
          <w:color w:val="666666"/>
          <w:sz w:val="21"/>
          <w:szCs w:val="21"/>
        </w:rPr>
      </w:pPr>
      <w:r>
        <w:rPr>
          <w:rStyle w:val="TableGrid"/>
          <w:rFonts w:ascii="inherit" w:hAnsi="inherit"/>
          <w:color w:val="666666"/>
          <w:sz w:val="21"/>
          <w:szCs w:val="21"/>
          <w:bdr w:val="none" w:sz="0" w:space="0" w:color="auto" w:frame="1"/>
        </w:rPr>
        <w:t>   = 15</w:t>
      </w:r>
    </w:p>
    <w:p w:rsidR="003812DA" w:rsidRDefault="003812DA" w:rsidP="003812DA">
      <w:pPr>
        <w:pStyle w:val="BalloonText"/>
        <w:numPr>
          <w:ilvl w:val="0"/>
          <w:numId w:val="3"/>
        </w:numPr>
        <w:shd w:val="clear" w:color="auto" w:fill="FFFFFF"/>
        <w:spacing w:line="252" w:lineRule="atLeast"/>
        <w:textAlignment w:val="baseline"/>
        <w:divId w:val="484394347"/>
        <w:rPr>
          <w:rFonts w:ascii="Helvetica" w:hAnsi="Helvetica"/>
          <w:color w:val="666666"/>
          <w:sz w:val="21"/>
          <w:szCs w:val="21"/>
        </w:rPr>
      </w:pPr>
      <w:r>
        <w:rPr>
          <w:rStyle w:val="TableGrid"/>
          <w:rFonts w:ascii="inherit" w:hAnsi="inherit"/>
          <w:color w:val="666666"/>
          <w:sz w:val="21"/>
          <w:szCs w:val="21"/>
          <w:bdr w:val="none" w:sz="0" w:space="0" w:color="auto" w:frame="1"/>
        </w:rPr>
        <w:t>depreciation base = 122000- 12000</w:t>
      </w:r>
    </w:p>
    <w:p w:rsidR="003812DA" w:rsidRDefault="003812DA" w:rsidP="003812DA">
      <w:pPr>
        <w:pStyle w:val="BalloonText"/>
        <w:numPr>
          <w:ilvl w:val="0"/>
          <w:numId w:val="3"/>
        </w:numPr>
        <w:shd w:val="clear" w:color="auto" w:fill="FFFFFF"/>
        <w:spacing w:line="252" w:lineRule="atLeast"/>
        <w:textAlignment w:val="baseline"/>
        <w:divId w:val="484394347"/>
        <w:rPr>
          <w:rFonts w:ascii="Helvetica" w:hAnsi="Helvetica"/>
          <w:color w:val="666666"/>
          <w:sz w:val="21"/>
          <w:szCs w:val="21"/>
        </w:rPr>
      </w:pPr>
      <w:r>
        <w:rPr>
          <w:rStyle w:val="TableGrid"/>
          <w:rFonts w:ascii="inherit" w:hAnsi="inherit"/>
          <w:color w:val="666666"/>
          <w:sz w:val="21"/>
          <w:szCs w:val="21"/>
          <w:bdr w:val="none" w:sz="0" w:space="0" w:color="auto" w:frame="1"/>
        </w:rPr>
        <w:t>   = 110000</w:t>
      </w:r>
    </w:p>
    <w:p w:rsidR="003812DA" w:rsidRDefault="003812DA" w:rsidP="003812DA">
      <w:pPr>
        <w:pStyle w:val="BalloonText"/>
        <w:numPr>
          <w:ilvl w:val="0"/>
          <w:numId w:val="3"/>
        </w:numPr>
        <w:shd w:val="clear" w:color="auto" w:fill="FFFFFF"/>
        <w:spacing w:line="252" w:lineRule="atLeast"/>
        <w:textAlignment w:val="baseline"/>
        <w:divId w:val="484394347"/>
        <w:rPr>
          <w:rFonts w:ascii="Helvetica" w:hAnsi="Helvetica"/>
          <w:color w:val="666666"/>
          <w:sz w:val="21"/>
          <w:szCs w:val="21"/>
        </w:rPr>
      </w:pPr>
      <w:r>
        <w:rPr>
          <w:rStyle w:val="TableGrid"/>
          <w:rFonts w:ascii="inherit" w:hAnsi="inherit"/>
          <w:b/>
          <w:bCs/>
          <w:color w:val="666666"/>
          <w:sz w:val="21"/>
          <w:szCs w:val="21"/>
          <w:bdr w:val="none" w:sz="0" w:space="0" w:color="auto" w:frame="1"/>
        </w:rPr>
        <w:t>Double declining balance</w:t>
      </w:r>
    </w:p>
    <w:p w:rsidR="003812DA" w:rsidRDefault="003812DA" w:rsidP="003812DA">
      <w:pPr>
        <w:pStyle w:val="BalloonText"/>
        <w:numPr>
          <w:ilvl w:val="0"/>
          <w:numId w:val="3"/>
        </w:numPr>
        <w:shd w:val="clear" w:color="auto" w:fill="FFFFFF"/>
        <w:spacing w:line="252" w:lineRule="atLeast"/>
        <w:textAlignment w:val="baseline"/>
        <w:divId w:val="484394347"/>
        <w:rPr>
          <w:rFonts w:ascii="Helvetica" w:hAnsi="Helvetica"/>
          <w:color w:val="666666"/>
          <w:sz w:val="21"/>
          <w:szCs w:val="21"/>
        </w:rPr>
      </w:pPr>
      <w:r>
        <w:rPr>
          <w:rStyle w:val="TableGrid"/>
          <w:rFonts w:ascii="inherit" w:hAnsi="inherit"/>
          <w:b/>
          <w:bCs/>
          <w:color w:val="666666"/>
          <w:sz w:val="21"/>
          <w:szCs w:val="21"/>
          <w:bdr w:val="none" w:sz="0" w:space="0" w:color="auto" w:frame="1"/>
        </w:rPr>
        <w:t>year Book value   </w:t>
      </w:r>
      <w:r>
        <w:rPr>
          <w:rStyle w:val="ListParagraph"/>
          <w:rFonts w:ascii="Helvetica" w:hAnsi="Helvetica"/>
          <w:color w:val="666666"/>
          <w:sz w:val="21"/>
          <w:szCs w:val="21"/>
        </w:rPr>
        <w:t> </w:t>
      </w:r>
      <w:r>
        <w:rPr>
          <w:rStyle w:val="TableGrid"/>
          <w:rFonts w:ascii="inherit" w:hAnsi="inherit"/>
          <w:b/>
          <w:bCs/>
          <w:color w:val="666666"/>
          <w:sz w:val="21"/>
          <w:szCs w:val="21"/>
          <w:bdr w:val="none" w:sz="0" w:space="0" w:color="auto" w:frame="1"/>
        </w:rPr>
        <w:t>Depreciation</w:t>
      </w:r>
      <w:r>
        <w:rPr>
          <w:rStyle w:val="ListParagraph"/>
          <w:rFonts w:ascii="Helvetica" w:hAnsi="Helvetica"/>
          <w:color w:val="666666"/>
          <w:sz w:val="21"/>
          <w:szCs w:val="21"/>
        </w:rPr>
        <w:t> </w:t>
      </w:r>
      <w:r>
        <w:rPr>
          <w:rFonts w:ascii="Helvetica" w:hAnsi="Helvetica"/>
          <w:color w:val="666666"/>
          <w:sz w:val="21"/>
          <w:szCs w:val="21"/>
        </w:rPr>
        <w:t>  </w:t>
      </w:r>
    </w:p>
    <w:p w:rsidR="003812DA" w:rsidRDefault="003812DA" w:rsidP="003812DA">
      <w:pPr>
        <w:pStyle w:val="BalloonText"/>
        <w:numPr>
          <w:ilvl w:val="0"/>
          <w:numId w:val="3"/>
        </w:numPr>
        <w:shd w:val="clear" w:color="auto" w:fill="FFFFFF"/>
        <w:spacing w:after="240" w:line="252" w:lineRule="atLeast"/>
        <w:textAlignment w:val="baseline"/>
        <w:divId w:val="484394347"/>
        <w:rPr>
          <w:rFonts w:ascii="Helvetica" w:hAnsi="Helvetica"/>
          <w:color w:val="666666"/>
          <w:sz w:val="21"/>
          <w:szCs w:val="21"/>
        </w:rPr>
      </w:pPr>
      <w:r>
        <w:rPr>
          <w:rFonts w:ascii="Helvetica" w:hAnsi="Helvetica"/>
          <w:color w:val="666666"/>
          <w:sz w:val="21"/>
          <w:szCs w:val="21"/>
        </w:rPr>
        <w:t>2015 122000    122000 *40% * 7/12 = 28467</w:t>
      </w:r>
    </w:p>
    <w:p w:rsidR="003812DA" w:rsidRDefault="003812DA" w:rsidP="003812DA">
      <w:pPr>
        <w:pStyle w:val="BalloonText"/>
        <w:numPr>
          <w:ilvl w:val="0"/>
          <w:numId w:val="3"/>
        </w:numPr>
        <w:shd w:val="clear" w:color="auto" w:fill="FFFFFF"/>
        <w:spacing w:after="240" w:line="252" w:lineRule="atLeast"/>
        <w:textAlignment w:val="baseline"/>
        <w:divId w:val="484394347"/>
        <w:rPr>
          <w:rFonts w:ascii="Helvetica" w:hAnsi="Helvetica"/>
          <w:color w:val="666666"/>
          <w:sz w:val="21"/>
          <w:szCs w:val="21"/>
        </w:rPr>
      </w:pPr>
      <w:r>
        <w:rPr>
          <w:rFonts w:ascii="Helvetica" w:hAnsi="Helvetica"/>
          <w:color w:val="666666"/>
          <w:sz w:val="21"/>
          <w:szCs w:val="21"/>
        </w:rPr>
        <w:t>2016 93533 93533 *40% = 37413</w:t>
      </w:r>
    </w:p>
    <w:p w:rsidR="003812DA" w:rsidRDefault="003812DA" w:rsidP="003812DA">
      <w:pPr>
        <w:pStyle w:val="BalloonText"/>
        <w:numPr>
          <w:ilvl w:val="0"/>
          <w:numId w:val="3"/>
        </w:numPr>
        <w:shd w:val="clear" w:color="auto" w:fill="FFFFFF"/>
        <w:spacing w:after="240" w:line="252" w:lineRule="atLeast"/>
        <w:textAlignment w:val="baseline"/>
        <w:divId w:val="484394347"/>
        <w:rPr>
          <w:rFonts w:ascii="Helvetica" w:hAnsi="Helvetica"/>
          <w:color w:val="666666"/>
          <w:sz w:val="21"/>
          <w:szCs w:val="21"/>
        </w:rPr>
      </w:pPr>
      <w:r>
        <w:rPr>
          <w:rFonts w:ascii="Helvetica" w:hAnsi="Helvetica"/>
          <w:color w:val="666666"/>
          <w:sz w:val="21"/>
          <w:szCs w:val="21"/>
        </w:rPr>
        <w:t>2017 56120 56120 *40% = 22448</w:t>
      </w:r>
    </w:p>
    <w:p w:rsidR="003812DA" w:rsidRDefault="003812DA" w:rsidP="003812DA">
      <w:pPr>
        <w:pStyle w:val="BalloonText"/>
        <w:numPr>
          <w:ilvl w:val="0"/>
          <w:numId w:val="3"/>
        </w:numPr>
        <w:shd w:val="clear" w:color="auto" w:fill="FFFFFF"/>
        <w:spacing w:after="240" w:line="252" w:lineRule="atLeast"/>
        <w:textAlignment w:val="baseline"/>
        <w:divId w:val="484394347"/>
        <w:rPr>
          <w:rFonts w:ascii="Helvetica" w:hAnsi="Helvetica"/>
          <w:color w:val="666666"/>
          <w:sz w:val="21"/>
          <w:szCs w:val="21"/>
        </w:rPr>
      </w:pPr>
      <w:r>
        <w:rPr>
          <w:rFonts w:ascii="Helvetica" w:hAnsi="Helvetica"/>
          <w:color w:val="666666"/>
          <w:sz w:val="21"/>
          <w:szCs w:val="21"/>
        </w:rPr>
        <w:t>2018 33672 33672 *40% = 13469</w:t>
      </w:r>
    </w:p>
    <w:p w:rsidR="003812DA" w:rsidRDefault="003812DA" w:rsidP="003812DA">
      <w:pPr>
        <w:pStyle w:val="BalloonText"/>
        <w:numPr>
          <w:ilvl w:val="0"/>
          <w:numId w:val="3"/>
        </w:numPr>
        <w:shd w:val="clear" w:color="auto" w:fill="FFFFFF"/>
        <w:spacing w:after="240" w:line="252" w:lineRule="atLeast"/>
        <w:textAlignment w:val="baseline"/>
        <w:divId w:val="484394347"/>
        <w:rPr>
          <w:rFonts w:ascii="Helvetica" w:hAnsi="Helvetica"/>
          <w:color w:val="666666"/>
          <w:sz w:val="21"/>
          <w:szCs w:val="21"/>
        </w:rPr>
      </w:pPr>
      <w:r>
        <w:rPr>
          <w:rFonts w:ascii="Helvetica" w:hAnsi="Helvetica"/>
          <w:color w:val="666666"/>
          <w:sz w:val="21"/>
          <w:szCs w:val="21"/>
        </w:rPr>
        <w:t>2019 20203 20203 * 40% = 8081</w:t>
      </w:r>
    </w:p>
    <w:p w:rsidR="003812DA" w:rsidRDefault="003812DA" w:rsidP="003812DA">
      <w:pPr>
        <w:pStyle w:val="BalloonText"/>
        <w:numPr>
          <w:ilvl w:val="0"/>
          <w:numId w:val="3"/>
        </w:numPr>
        <w:shd w:val="clear" w:color="auto" w:fill="FFFFFF"/>
        <w:spacing w:line="252" w:lineRule="atLeast"/>
        <w:textAlignment w:val="baseline"/>
        <w:divId w:val="484394347"/>
        <w:rPr>
          <w:rFonts w:ascii="Helvetica" w:hAnsi="Helvetica"/>
          <w:color w:val="666666"/>
          <w:sz w:val="21"/>
          <w:szCs w:val="21"/>
        </w:rPr>
      </w:pPr>
      <w:r>
        <w:rPr>
          <w:rStyle w:val="TableGrid"/>
          <w:rFonts w:ascii="inherit" w:hAnsi="inherit"/>
          <w:b/>
          <w:bCs/>
          <w:color w:val="666666"/>
          <w:sz w:val="21"/>
          <w:szCs w:val="21"/>
          <w:u w:val="single"/>
          <w:bdr w:val="none" w:sz="0" w:space="0" w:color="auto" w:frame="1"/>
        </w:rPr>
        <w:t>Note:-</w:t>
      </w:r>
      <w:r>
        <w:rPr>
          <w:rStyle w:val="TableGrid"/>
          <w:rFonts w:ascii="inherit" w:hAnsi="inherit"/>
          <w:color w:val="666666"/>
          <w:sz w:val="21"/>
          <w:szCs w:val="21"/>
          <w:bdr w:val="none" w:sz="0" w:space="0" w:color="auto" w:frame="1"/>
        </w:rPr>
        <w:t xml:space="preserve">  Depreciation rate = 2 * </w:t>
      </w:r>
      <w:proofErr w:type="spellStart"/>
      <w:r>
        <w:rPr>
          <w:rStyle w:val="TableGrid"/>
          <w:rFonts w:ascii="inherit" w:hAnsi="inherit"/>
          <w:color w:val="666666"/>
          <w:sz w:val="21"/>
          <w:szCs w:val="21"/>
          <w:bdr w:val="none" w:sz="0" w:space="0" w:color="auto" w:frame="1"/>
        </w:rPr>
        <w:t>straigth</w:t>
      </w:r>
      <w:proofErr w:type="spellEnd"/>
      <w:r>
        <w:rPr>
          <w:rStyle w:val="TableGrid"/>
          <w:rFonts w:ascii="inherit" w:hAnsi="inherit"/>
          <w:color w:val="666666"/>
          <w:sz w:val="21"/>
          <w:szCs w:val="21"/>
          <w:bdr w:val="none" w:sz="0" w:space="0" w:color="auto" w:frame="1"/>
        </w:rPr>
        <w:t xml:space="preserve"> line rate</w:t>
      </w:r>
    </w:p>
    <w:p w:rsidR="003812DA" w:rsidRDefault="003812DA" w:rsidP="003812DA">
      <w:pPr>
        <w:pStyle w:val="BalloonText"/>
        <w:numPr>
          <w:ilvl w:val="0"/>
          <w:numId w:val="3"/>
        </w:numPr>
        <w:shd w:val="clear" w:color="auto" w:fill="FFFFFF"/>
        <w:spacing w:line="252" w:lineRule="atLeast"/>
        <w:textAlignment w:val="baseline"/>
        <w:divId w:val="484394347"/>
        <w:rPr>
          <w:rFonts w:ascii="Helvetica" w:hAnsi="Helvetica"/>
          <w:color w:val="666666"/>
          <w:sz w:val="21"/>
          <w:szCs w:val="21"/>
        </w:rPr>
      </w:pPr>
      <w:r>
        <w:rPr>
          <w:rStyle w:val="TableGrid"/>
          <w:rFonts w:ascii="inherit" w:hAnsi="inherit"/>
          <w:color w:val="666666"/>
          <w:sz w:val="21"/>
          <w:szCs w:val="21"/>
          <w:bdr w:val="none" w:sz="0" w:space="0" w:color="auto" w:frame="1"/>
        </w:rPr>
        <w:t>   = 2 * 1/ 5 per year</w:t>
      </w:r>
    </w:p>
    <w:p w:rsidR="003812DA" w:rsidRDefault="003812DA" w:rsidP="003812DA">
      <w:pPr>
        <w:pStyle w:val="BalloonText"/>
        <w:numPr>
          <w:ilvl w:val="0"/>
          <w:numId w:val="3"/>
        </w:numPr>
        <w:shd w:val="clear" w:color="auto" w:fill="FFFFFF"/>
        <w:spacing w:line="252" w:lineRule="atLeast"/>
        <w:textAlignment w:val="baseline"/>
        <w:divId w:val="484394347"/>
        <w:rPr>
          <w:rFonts w:ascii="Helvetica" w:hAnsi="Helvetica"/>
          <w:color w:val="666666"/>
          <w:sz w:val="21"/>
          <w:szCs w:val="21"/>
        </w:rPr>
      </w:pPr>
      <w:r>
        <w:rPr>
          <w:rStyle w:val="TableGrid"/>
          <w:rFonts w:ascii="inherit" w:hAnsi="inherit"/>
          <w:color w:val="666666"/>
          <w:sz w:val="21"/>
          <w:szCs w:val="21"/>
          <w:bdr w:val="none" w:sz="0" w:space="0" w:color="auto" w:frame="1"/>
        </w:rPr>
        <w:t>   = 40%</w:t>
      </w:r>
    </w:p>
    <w:p w:rsidR="003812DA" w:rsidRDefault="003812DA" w:rsidP="003812DA"/>
    <w:p w:rsidR="0031454A" w:rsidRPr="005C4D79" w:rsidRDefault="0031454A" w:rsidP="005C4D79">
      <w:pPr>
        <w:pStyle w:val="ListParagraph"/>
        <w:ind w:left="360"/>
        <w:rPr>
          <w:b/>
          <w:color w:val="800000"/>
        </w:rPr>
      </w:pPr>
    </w:p>
    <w:p w:rsidR="006545C4" w:rsidRPr="00277CF2" w:rsidRDefault="00D811B0" w:rsidP="00A705C3">
      <w:pPr>
        <w:pStyle w:val="ListParagraph"/>
        <w:numPr>
          <w:ilvl w:val="0"/>
          <w:numId w:val="2"/>
        </w:numPr>
      </w:pPr>
      <w:r w:rsidRPr="00277CF2">
        <w:t>Six Star Corporation purchased a piece of equipment at the beginning of 2012</w:t>
      </w:r>
      <w:r w:rsidR="001851FE" w:rsidRPr="00277CF2">
        <w:t>. The equipment cost $</w:t>
      </w:r>
      <w:r w:rsidR="007120D0" w:rsidRPr="00277CF2">
        <w:t>12</w:t>
      </w:r>
      <w:r w:rsidR="001851FE" w:rsidRPr="00277CF2">
        <w:t xml:space="preserve">0,000. Its estimated service life is </w:t>
      </w:r>
      <w:r w:rsidR="007120D0" w:rsidRPr="00277CF2">
        <w:t>7</w:t>
      </w:r>
      <w:r w:rsidR="001851FE" w:rsidRPr="00277CF2">
        <w:t xml:space="preserve"> years and has an expected salvage value of $</w:t>
      </w:r>
      <w:r w:rsidR="007120D0" w:rsidRPr="00277CF2">
        <w:t>6</w:t>
      </w:r>
      <w:r w:rsidR="001851FE" w:rsidRPr="00277CF2">
        <w:t>,000. The sum-of-the-years-digits method is used. The depreciation schedule has a $</w:t>
      </w:r>
      <w:r w:rsidR="00C966EF" w:rsidRPr="00277CF2">
        <w:t>20</w:t>
      </w:r>
      <w:r w:rsidR="001851FE" w:rsidRPr="00277CF2">
        <w:t>,</w:t>
      </w:r>
      <w:r w:rsidR="00C966EF" w:rsidRPr="00277CF2">
        <w:t>357</w:t>
      </w:r>
      <w:r w:rsidR="001851FE" w:rsidRPr="00277CF2">
        <w:t xml:space="preserve"> annual depreciation expense for a certain year.</w:t>
      </w:r>
    </w:p>
    <w:p w:rsidR="001851FE" w:rsidRPr="00277CF2" w:rsidRDefault="001851FE" w:rsidP="001851FE">
      <w:pPr>
        <w:pStyle w:val="ListParagraph"/>
      </w:pPr>
    </w:p>
    <w:p w:rsidR="001851FE" w:rsidRPr="00277CF2" w:rsidRDefault="001851FE" w:rsidP="001851FE">
      <w:pPr>
        <w:pStyle w:val="ListParagraph"/>
      </w:pPr>
      <w:r w:rsidRPr="00277CF2">
        <w:t>Required: Determine what year the depreciation expense of $</w:t>
      </w:r>
      <w:r w:rsidR="00C966EF" w:rsidRPr="00277CF2">
        <w:t>20</w:t>
      </w:r>
      <w:r w:rsidRPr="00277CF2">
        <w:t>,</w:t>
      </w:r>
      <w:r w:rsidR="00C966EF" w:rsidRPr="00277CF2">
        <w:t>357</w:t>
      </w:r>
      <w:r w:rsidRPr="00277CF2">
        <w:t xml:space="preserve"> is on the depreciation schedule.</w:t>
      </w:r>
      <w:r w:rsidR="00C966EF" w:rsidRPr="00277CF2">
        <w:t xml:space="preserve"> Round all answers to the nearest whole dollar.</w:t>
      </w:r>
    </w:p>
    <w:p w:rsidR="00B11B59" w:rsidRDefault="00B11B59">
      <w:pPr>
        <w:pStyle w:val="BalloonText"/>
        <w:shd w:val="clear" w:color="auto" w:fill="FFFFFF"/>
        <w:spacing w:line="252" w:lineRule="atLeast"/>
        <w:textAlignment w:val="baseline"/>
        <w:divId w:val="347030531"/>
        <w:rPr>
          <w:rFonts w:ascii="Helvetica" w:hAnsi="Helvetica"/>
          <w:color w:val="666666"/>
          <w:sz w:val="21"/>
          <w:szCs w:val="21"/>
        </w:rPr>
      </w:pPr>
      <w:r>
        <w:rPr>
          <w:rStyle w:val="BalloonTextChar"/>
          <w:rFonts w:ascii="inherit" w:hAnsi="inherit"/>
          <w:color w:val="666666"/>
          <w:sz w:val="21"/>
          <w:szCs w:val="21"/>
          <w:u w:val="single"/>
          <w:bdr w:val="none" w:sz="0" w:space="0" w:color="auto" w:frame="1"/>
        </w:rPr>
        <w:t>straight line method</w:t>
      </w:r>
    </w:p>
    <w:p w:rsidR="00B11B59" w:rsidRDefault="00B11B59">
      <w:pPr>
        <w:pStyle w:val="BalloonText"/>
        <w:shd w:val="clear" w:color="auto" w:fill="FFFFFF"/>
        <w:spacing w:line="252" w:lineRule="atLeast"/>
        <w:textAlignment w:val="baseline"/>
        <w:divId w:val="347030531"/>
        <w:rPr>
          <w:rFonts w:ascii="Helvetica" w:hAnsi="Helvetica"/>
          <w:color w:val="666666"/>
          <w:sz w:val="21"/>
          <w:szCs w:val="21"/>
        </w:rPr>
      </w:pPr>
      <w:r>
        <w:rPr>
          <w:rStyle w:val="BalloonTextChar"/>
          <w:rFonts w:ascii="inherit" w:hAnsi="inherit"/>
          <w:color w:val="666666"/>
          <w:sz w:val="21"/>
          <w:szCs w:val="21"/>
          <w:bdr w:val="none" w:sz="0" w:space="0" w:color="auto" w:frame="1"/>
        </w:rPr>
        <w:t>  </w:t>
      </w:r>
      <w:r>
        <w:rPr>
          <w:rStyle w:val="ListParagraph"/>
          <w:rFonts w:ascii="Helvetica" w:hAnsi="Helvetica"/>
          <w:color w:val="666666"/>
          <w:sz w:val="21"/>
          <w:szCs w:val="21"/>
        </w:rPr>
        <w:t> </w:t>
      </w:r>
      <w:r>
        <w:rPr>
          <w:rFonts w:ascii="Helvetica" w:hAnsi="Helvetica"/>
          <w:color w:val="666666"/>
          <w:sz w:val="21"/>
          <w:szCs w:val="21"/>
        </w:rPr>
        <w:t>depreciation per year = 122000 - 12000 / 5 year</w:t>
      </w:r>
    </w:p>
    <w:p w:rsidR="00B11B59" w:rsidRDefault="00B11B59">
      <w:pPr>
        <w:pStyle w:val="BalloonText"/>
        <w:shd w:val="clear" w:color="auto" w:fill="FFFFFF"/>
        <w:spacing w:after="240" w:line="252" w:lineRule="atLeast"/>
        <w:textAlignment w:val="baseline"/>
        <w:divId w:val="347030531"/>
        <w:rPr>
          <w:rFonts w:ascii="Helvetica" w:hAnsi="Helvetica"/>
          <w:color w:val="666666"/>
          <w:sz w:val="21"/>
          <w:szCs w:val="21"/>
        </w:rPr>
      </w:pPr>
      <w:r>
        <w:rPr>
          <w:rFonts w:ascii="Helvetica" w:hAnsi="Helvetica"/>
          <w:color w:val="666666"/>
          <w:sz w:val="21"/>
          <w:szCs w:val="21"/>
        </w:rPr>
        <w:t>=22000</w:t>
      </w:r>
    </w:p>
    <w:p w:rsidR="00B11B59" w:rsidRDefault="00B11B59">
      <w:pPr>
        <w:pStyle w:val="BalloonText"/>
        <w:shd w:val="clear" w:color="auto" w:fill="FFFFFF"/>
        <w:spacing w:line="252" w:lineRule="atLeast"/>
        <w:textAlignment w:val="baseline"/>
        <w:divId w:val="347030531"/>
        <w:rPr>
          <w:rFonts w:ascii="Helvetica" w:hAnsi="Helvetica"/>
          <w:color w:val="666666"/>
          <w:sz w:val="21"/>
          <w:szCs w:val="21"/>
        </w:rPr>
      </w:pPr>
      <w:r>
        <w:rPr>
          <w:rStyle w:val="TableGrid"/>
          <w:rFonts w:ascii="inherit" w:hAnsi="inherit"/>
          <w:b/>
          <w:bCs/>
          <w:color w:val="666666"/>
          <w:sz w:val="21"/>
          <w:szCs w:val="21"/>
          <w:bdr w:val="none" w:sz="0" w:space="0" w:color="auto" w:frame="1"/>
        </w:rPr>
        <w:t>year Depreciation</w:t>
      </w:r>
    </w:p>
    <w:p w:rsidR="00B11B59" w:rsidRDefault="00B11B59">
      <w:pPr>
        <w:pStyle w:val="BalloonText"/>
        <w:shd w:val="clear" w:color="auto" w:fill="FFFFFF"/>
        <w:spacing w:after="240" w:line="252" w:lineRule="atLeast"/>
        <w:textAlignment w:val="baseline"/>
        <w:divId w:val="347030531"/>
        <w:rPr>
          <w:rFonts w:ascii="Helvetica" w:hAnsi="Helvetica"/>
          <w:color w:val="666666"/>
          <w:sz w:val="21"/>
          <w:szCs w:val="21"/>
        </w:rPr>
      </w:pPr>
      <w:r>
        <w:rPr>
          <w:rFonts w:ascii="Helvetica" w:hAnsi="Helvetica"/>
          <w:color w:val="666666"/>
          <w:sz w:val="21"/>
          <w:szCs w:val="21"/>
        </w:rPr>
        <w:t>2015 22000 * 7/12 months =$12833</w:t>
      </w:r>
    </w:p>
    <w:p w:rsidR="00B11B59" w:rsidRDefault="00B11B59">
      <w:pPr>
        <w:pStyle w:val="BalloonText"/>
        <w:shd w:val="clear" w:color="auto" w:fill="FFFFFF"/>
        <w:spacing w:after="240" w:line="252" w:lineRule="atLeast"/>
        <w:textAlignment w:val="baseline"/>
        <w:divId w:val="347030531"/>
        <w:rPr>
          <w:rFonts w:ascii="Helvetica" w:hAnsi="Helvetica"/>
          <w:color w:val="666666"/>
          <w:sz w:val="21"/>
          <w:szCs w:val="21"/>
        </w:rPr>
      </w:pPr>
      <w:r>
        <w:rPr>
          <w:rFonts w:ascii="Helvetica" w:hAnsi="Helvetica"/>
          <w:color w:val="666666"/>
          <w:sz w:val="21"/>
          <w:szCs w:val="21"/>
        </w:rPr>
        <w:t>2016 to 2019 year 22000 per year</w:t>
      </w:r>
    </w:p>
    <w:p w:rsidR="00B11B59" w:rsidRDefault="00B11B59">
      <w:pPr>
        <w:pStyle w:val="BalloonText"/>
        <w:shd w:val="clear" w:color="auto" w:fill="FFFFFF"/>
        <w:spacing w:line="252" w:lineRule="atLeast"/>
        <w:textAlignment w:val="baseline"/>
        <w:divId w:val="347030531"/>
        <w:rPr>
          <w:rFonts w:ascii="Helvetica" w:hAnsi="Helvetica"/>
          <w:color w:val="666666"/>
          <w:sz w:val="21"/>
          <w:szCs w:val="21"/>
        </w:rPr>
      </w:pPr>
      <w:r>
        <w:rPr>
          <w:rStyle w:val="TableGrid"/>
          <w:rFonts w:ascii="inherit" w:hAnsi="inherit"/>
          <w:b/>
          <w:bCs/>
          <w:color w:val="666666"/>
          <w:sz w:val="21"/>
          <w:szCs w:val="21"/>
          <w:bdr w:val="none" w:sz="0" w:space="0" w:color="auto" w:frame="1"/>
        </w:rPr>
        <w:t>sum of the digit</w:t>
      </w:r>
    </w:p>
    <w:p w:rsidR="00B11B59" w:rsidRDefault="00B11B59">
      <w:pPr>
        <w:pStyle w:val="BalloonText"/>
        <w:shd w:val="clear" w:color="auto" w:fill="FFFFFF"/>
        <w:spacing w:line="252" w:lineRule="atLeast"/>
        <w:textAlignment w:val="baseline"/>
        <w:divId w:val="347030531"/>
        <w:rPr>
          <w:rFonts w:ascii="Helvetica" w:hAnsi="Helvetica"/>
          <w:color w:val="666666"/>
          <w:sz w:val="21"/>
          <w:szCs w:val="21"/>
        </w:rPr>
      </w:pPr>
      <w:r>
        <w:rPr>
          <w:rStyle w:val="BalloonTextChar"/>
          <w:rFonts w:ascii="inherit" w:hAnsi="inherit"/>
          <w:i/>
          <w:iCs/>
          <w:color w:val="666666"/>
          <w:sz w:val="21"/>
          <w:szCs w:val="21"/>
          <w:bdr w:val="none" w:sz="0" w:space="0" w:color="auto" w:frame="1"/>
        </w:rPr>
        <w:t xml:space="preserve">Year </w:t>
      </w:r>
      <w:proofErr w:type="spellStart"/>
      <w:r>
        <w:rPr>
          <w:rStyle w:val="BalloonTextChar"/>
          <w:rFonts w:ascii="inherit" w:hAnsi="inherit"/>
          <w:i/>
          <w:iCs/>
          <w:color w:val="666666"/>
          <w:sz w:val="21"/>
          <w:szCs w:val="21"/>
          <w:bdr w:val="none" w:sz="0" w:space="0" w:color="auto" w:frame="1"/>
        </w:rPr>
        <w:t>depreciaiton</w:t>
      </w:r>
      <w:proofErr w:type="spellEnd"/>
      <w:r>
        <w:rPr>
          <w:rStyle w:val="BalloonTextChar"/>
          <w:rFonts w:ascii="inherit" w:hAnsi="inherit"/>
          <w:i/>
          <w:iCs/>
          <w:color w:val="666666"/>
          <w:sz w:val="21"/>
          <w:szCs w:val="21"/>
          <w:bdr w:val="none" w:sz="0" w:space="0" w:color="auto" w:frame="1"/>
        </w:rPr>
        <w:t xml:space="preserve"> factor depreciation</w:t>
      </w:r>
    </w:p>
    <w:p w:rsidR="00B11B59" w:rsidRDefault="00B11B59">
      <w:pPr>
        <w:pStyle w:val="BalloonText"/>
        <w:shd w:val="clear" w:color="auto" w:fill="FFFFFF"/>
        <w:spacing w:after="240" w:line="252" w:lineRule="atLeast"/>
        <w:textAlignment w:val="baseline"/>
        <w:divId w:val="347030531"/>
        <w:rPr>
          <w:rFonts w:ascii="Helvetica" w:hAnsi="Helvetica"/>
          <w:color w:val="666666"/>
          <w:sz w:val="21"/>
          <w:szCs w:val="21"/>
        </w:rPr>
      </w:pPr>
      <w:r>
        <w:rPr>
          <w:rFonts w:ascii="Helvetica" w:hAnsi="Helvetica"/>
          <w:color w:val="666666"/>
          <w:sz w:val="21"/>
          <w:szCs w:val="21"/>
        </w:rPr>
        <w:t>2015 5/15 110000 *5/15 = 36667</w:t>
      </w:r>
    </w:p>
    <w:p w:rsidR="00B11B59" w:rsidRDefault="00B11B59">
      <w:pPr>
        <w:pStyle w:val="BalloonText"/>
        <w:shd w:val="clear" w:color="auto" w:fill="FFFFFF"/>
        <w:spacing w:after="240" w:line="252" w:lineRule="atLeast"/>
        <w:textAlignment w:val="baseline"/>
        <w:divId w:val="347030531"/>
        <w:rPr>
          <w:rFonts w:ascii="Helvetica" w:hAnsi="Helvetica"/>
          <w:color w:val="666666"/>
          <w:sz w:val="21"/>
          <w:szCs w:val="21"/>
        </w:rPr>
      </w:pPr>
      <w:r>
        <w:rPr>
          <w:rFonts w:ascii="Helvetica" w:hAnsi="Helvetica"/>
          <w:color w:val="666666"/>
          <w:sz w:val="21"/>
          <w:szCs w:val="21"/>
        </w:rPr>
        <w:t>2016 4/15 110000*4/15 =29333</w:t>
      </w:r>
    </w:p>
    <w:p w:rsidR="00B11B59" w:rsidRDefault="00B11B59">
      <w:pPr>
        <w:pStyle w:val="BalloonText"/>
        <w:shd w:val="clear" w:color="auto" w:fill="FFFFFF"/>
        <w:spacing w:after="240" w:line="252" w:lineRule="atLeast"/>
        <w:textAlignment w:val="baseline"/>
        <w:divId w:val="347030531"/>
        <w:rPr>
          <w:rFonts w:ascii="Helvetica" w:hAnsi="Helvetica"/>
          <w:color w:val="666666"/>
          <w:sz w:val="21"/>
          <w:szCs w:val="21"/>
        </w:rPr>
      </w:pPr>
      <w:r>
        <w:rPr>
          <w:rFonts w:ascii="Helvetica" w:hAnsi="Helvetica"/>
          <w:color w:val="666666"/>
          <w:sz w:val="21"/>
          <w:szCs w:val="21"/>
        </w:rPr>
        <w:t>2017 3/15 110000*3/15 =22000</w:t>
      </w:r>
    </w:p>
    <w:p w:rsidR="00B11B59" w:rsidRDefault="00B11B59">
      <w:pPr>
        <w:pStyle w:val="BalloonText"/>
        <w:shd w:val="clear" w:color="auto" w:fill="FFFFFF"/>
        <w:spacing w:after="240" w:line="252" w:lineRule="atLeast"/>
        <w:textAlignment w:val="baseline"/>
        <w:divId w:val="347030531"/>
        <w:rPr>
          <w:rFonts w:ascii="Helvetica" w:hAnsi="Helvetica"/>
          <w:color w:val="666666"/>
          <w:sz w:val="21"/>
          <w:szCs w:val="21"/>
        </w:rPr>
      </w:pPr>
      <w:r>
        <w:rPr>
          <w:rFonts w:ascii="Helvetica" w:hAnsi="Helvetica"/>
          <w:color w:val="666666"/>
          <w:sz w:val="21"/>
          <w:szCs w:val="21"/>
        </w:rPr>
        <w:t>2018 2/15 110000 * 2/15 =14667</w:t>
      </w:r>
    </w:p>
    <w:p w:rsidR="00B11B59" w:rsidRDefault="00B11B59">
      <w:pPr>
        <w:pStyle w:val="BalloonText"/>
        <w:shd w:val="clear" w:color="auto" w:fill="FFFFFF"/>
        <w:spacing w:after="240" w:line="252" w:lineRule="atLeast"/>
        <w:textAlignment w:val="baseline"/>
        <w:divId w:val="347030531"/>
        <w:rPr>
          <w:rFonts w:ascii="Helvetica" w:hAnsi="Helvetica"/>
          <w:color w:val="666666"/>
          <w:sz w:val="21"/>
          <w:szCs w:val="21"/>
        </w:rPr>
      </w:pPr>
      <w:r>
        <w:rPr>
          <w:rFonts w:ascii="Helvetica" w:hAnsi="Helvetica"/>
          <w:color w:val="666666"/>
          <w:sz w:val="21"/>
          <w:szCs w:val="21"/>
        </w:rPr>
        <w:t>2019 1/15 110000* 1/15 =7333</w:t>
      </w:r>
    </w:p>
    <w:p w:rsidR="00B11B59" w:rsidRDefault="00B11B59">
      <w:pPr>
        <w:pStyle w:val="BalloonText"/>
        <w:shd w:val="clear" w:color="auto" w:fill="FFFFFF"/>
        <w:spacing w:line="252" w:lineRule="atLeast"/>
        <w:textAlignment w:val="baseline"/>
        <w:divId w:val="347030531"/>
        <w:rPr>
          <w:rFonts w:ascii="Helvetica" w:hAnsi="Helvetica"/>
          <w:color w:val="666666"/>
          <w:sz w:val="21"/>
          <w:szCs w:val="21"/>
        </w:rPr>
      </w:pPr>
      <w:r>
        <w:rPr>
          <w:rStyle w:val="TableGrid"/>
          <w:rFonts w:ascii="inherit" w:hAnsi="inherit"/>
          <w:b/>
          <w:bCs/>
          <w:color w:val="666666"/>
          <w:sz w:val="21"/>
          <w:szCs w:val="21"/>
          <w:u w:val="single"/>
          <w:bdr w:val="none" w:sz="0" w:space="0" w:color="auto" w:frame="1"/>
        </w:rPr>
        <w:lastRenderedPageBreak/>
        <w:t>Note:-</w:t>
      </w:r>
      <w:r>
        <w:rPr>
          <w:rStyle w:val="TableGrid"/>
          <w:rFonts w:ascii="inherit" w:hAnsi="inherit"/>
          <w:color w:val="666666"/>
          <w:sz w:val="21"/>
          <w:szCs w:val="21"/>
          <w:bdr w:val="none" w:sz="0" w:space="0" w:color="auto" w:frame="1"/>
        </w:rPr>
        <w:t>  sum of digit = 5 + 4 + 3+ 2 + 1</w:t>
      </w:r>
    </w:p>
    <w:p w:rsidR="00B11B59" w:rsidRDefault="00B11B59">
      <w:pPr>
        <w:pStyle w:val="BalloonText"/>
        <w:shd w:val="clear" w:color="auto" w:fill="FFFFFF"/>
        <w:spacing w:line="252" w:lineRule="atLeast"/>
        <w:textAlignment w:val="baseline"/>
        <w:divId w:val="347030531"/>
        <w:rPr>
          <w:rFonts w:ascii="Helvetica" w:hAnsi="Helvetica"/>
          <w:color w:val="666666"/>
          <w:sz w:val="21"/>
          <w:szCs w:val="21"/>
        </w:rPr>
      </w:pPr>
      <w:r>
        <w:rPr>
          <w:rStyle w:val="TableGrid"/>
          <w:rFonts w:ascii="inherit" w:hAnsi="inherit"/>
          <w:color w:val="666666"/>
          <w:sz w:val="21"/>
          <w:szCs w:val="21"/>
          <w:bdr w:val="none" w:sz="0" w:space="0" w:color="auto" w:frame="1"/>
        </w:rPr>
        <w:t>   = 15</w:t>
      </w:r>
    </w:p>
    <w:p w:rsidR="00B11B59" w:rsidRDefault="00B11B59">
      <w:pPr>
        <w:pStyle w:val="BalloonText"/>
        <w:shd w:val="clear" w:color="auto" w:fill="FFFFFF"/>
        <w:spacing w:line="252" w:lineRule="atLeast"/>
        <w:textAlignment w:val="baseline"/>
        <w:divId w:val="347030531"/>
        <w:rPr>
          <w:rFonts w:ascii="Helvetica" w:hAnsi="Helvetica"/>
          <w:color w:val="666666"/>
          <w:sz w:val="21"/>
          <w:szCs w:val="21"/>
        </w:rPr>
      </w:pPr>
      <w:r>
        <w:rPr>
          <w:rStyle w:val="TableGrid"/>
          <w:rFonts w:ascii="inherit" w:hAnsi="inherit"/>
          <w:color w:val="666666"/>
          <w:sz w:val="21"/>
          <w:szCs w:val="21"/>
          <w:bdr w:val="none" w:sz="0" w:space="0" w:color="auto" w:frame="1"/>
        </w:rPr>
        <w:t>depreciation base = 122000- 12000</w:t>
      </w:r>
    </w:p>
    <w:p w:rsidR="00B11B59" w:rsidRDefault="00B11B59">
      <w:pPr>
        <w:pStyle w:val="BalloonText"/>
        <w:shd w:val="clear" w:color="auto" w:fill="FFFFFF"/>
        <w:spacing w:line="252" w:lineRule="atLeast"/>
        <w:textAlignment w:val="baseline"/>
        <w:divId w:val="347030531"/>
        <w:rPr>
          <w:rFonts w:ascii="Helvetica" w:hAnsi="Helvetica"/>
          <w:color w:val="666666"/>
          <w:sz w:val="21"/>
          <w:szCs w:val="21"/>
        </w:rPr>
      </w:pPr>
      <w:r>
        <w:rPr>
          <w:rStyle w:val="TableGrid"/>
          <w:rFonts w:ascii="inherit" w:hAnsi="inherit"/>
          <w:color w:val="666666"/>
          <w:sz w:val="21"/>
          <w:szCs w:val="21"/>
          <w:bdr w:val="none" w:sz="0" w:space="0" w:color="auto" w:frame="1"/>
        </w:rPr>
        <w:t>   = 110000</w:t>
      </w:r>
    </w:p>
    <w:p w:rsidR="00B11B59" w:rsidRDefault="00B11B59">
      <w:pPr>
        <w:pStyle w:val="BalloonText"/>
        <w:shd w:val="clear" w:color="auto" w:fill="FFFFFF"/>
        <w:spacing w:line="252" w:lineRule="atLeast"/>
        <w:textAlignment w:val="baseline"/>
        <w:divId w:val="347030531"/>
        <w:rPr>
          <w:rFonts w:ascii="Helvetica" w:hAnsi="Helvetica"/>
          <w:color w:val="666666"/>
          <w:sz w:val="21"/>
          <w:szCs w:val="21"/>
        </w:rPr>
      </w:pPr>
      <w:r>
        <w:rPr>
          <w:rStyle w:val="TableGrid"/>
          <w:rFonts w:ascii="inherit" w:hAnsi="inherit"/>
          <w:b/>
          <w:bCs/>
          <w:color w:val="666666"/>
          <w:sz w:val="21"/>
          <w:szCs w:val="21"/>
          <w:bdr w:val="none" w:sz="0" w:space="0" w:color="auto" w:frame="1"/>
        </w:rPr>
        <w:t>Double declining balance</w:t>
      </w:r>
    </w:p>
    <w:p w:rsidR="00B11B59" w:rsidRDefault="00B11B59">
      <w:pPr>
        <w:pStyle w:val="BalloonText"/>
        <w:shd w:val="clear" w:color="auto" w:fill="FFFFFF"/>
        <w:spacing w:line="252" w:lineRule="atLeast"/>
        <w:textAlignment w:val="baseline"/>
        <w:divId w:val="347030531"/>
        <w:rPr>
          <w:rFonts w:ascii="Helvetica" w:hAnsi="Helvetica"/>
          <w:color w:val="666666"/>
          <w:sz w:val="21"/>
          <w:szCs w:val="21"/>
        </w:rPr>
      </w:pPr>
      <w:r>
        <w:rPr>
          <w:rStyle w:val="TableGrid"/>
          <w:rFonts w:ascii="inherit" w:hAnsi="inherit"/>
          <w:b/>
          <w:bCs/>
          <w:color w:val="666666"/>
          <w:sz w:val="21"/>
          <w:szCs w:val="21"/>
          <w:bdr w:val="none" w:sz="0" w:space="0" w:color="auto" w:frame="1"/>
        </w:rPr>
        <w:t>year Book value   </w:t>
      </w:r>
      <w:r>
        <w:rPr>
          <w:rStyle w:val="ListParagraph"/>
          <w:rFonts w:ascii="Helvetica" w:hAnsi="Helvetica"/>
          <w:color w:val="666666"/>
          <w:sz w:val="21"/>
          <w:szCs w:val="21"/>
        </w:rPr>
        <w:t> </w:t>
      </w:r>
      <w:r>
        <w:rPr>
          <w:rStyle w:val="TableGrid"/>
          <w:rFonts w:ascii="inherit" w:hAnsi="inherit"/>
          <w:b/>
          <w:bCs/>
          <w:color w:val="666666"/>
          <w:sz w:val="21"/>
          <w:szCs w:val="21"/>
          <w:bdr w:val="none" w:sz="0" w:space="0" w:color="auto" w:frame="1"/>
        </w:rPr>
        <w:t>Depreciation</w:t>
      </w:r>
      <w:r>
        <w:rPr>
          <w:rStyle w:val="ListParagraph"/>
          <w:rFonts w:ascii="Helvetica" w:hAnsi="Helvetica"/>
          <w:color w:val="666666"/>
          <w:sz w:val="21"/>
          <w:szCs w:val="21"/>
        </w:rPr>
        <w:t> </w:t>
      </w:r>
      <w:r>
        <w:rPr>
          <w:rFonts w:ascii="Helvetica" w:hAnsi="Helvetica"/>
          <w:color w:val="666666"/>
          <w:sz w:val="21"/>
          <w:szCs w:val="21"/>
        </w:rPr>
        <w:t>  </w:t>
      </w:r>
    </w:p>
    <w:p w:rsidR="00B11B59" w:rsidRDefault="00B11B59">
      <w:pPr>
        <w:pStyle w:val="BalloonText"/>
        <w:shd w:val="clear" w:color="auto" w:fill="FFFFFF"/>
        <w:spacing w:after="240" w:line="252" w:lineRule="atLeast"/>
        <w:textAlignment w:val="baseline"/>
        <w:divId w:val="347030531"/>
        <w:rPr>
          <w:rFonts w:ascii="Helvetica" w:hAnsi="Helvetica"/>
          <w:color w:val="666666"/>
          <w:sz w:val="21"/>
          <w:szCs w:val="21"/>
        </w:rPr>
      </w:pPr>
      <w:r>
        <w:rPr>
          <w:rFonts w:ascii="Helvetica" w:hAnsi="Helvetica"/>
          <w:color w:val="666666"/>
          <w:sz w:val="21"/>
          <w:szCs w:val="21"/>
        </w:rPr>
        <w:t>2015 122000    122000 *40% * 7/12 = 28467</w:t>
      </w:r>
    </w:p>
    <w:p w:rsidR="00B11B59" w:rsidRDefault="00B11B59">
      <w:pPr>
        <w:pStyle w:val="BalloonText"/>
        <w:shd w:val="clear" w:color="auto" w:fill="FFFFFF"/>
        <w:spacing w:after="240" w:line="252" w:lineRule="atLeast"/>
        <w:textAlignment w:val="baseline"/>
        <w:divId w:val="347030531"/>
        <w:rPr>
          <w:rFonts w:ascii="Helvetica" w:hAnsi="Helvetica"/>
          <w:color w:val="666666"/>
          <w:sz w:val="21"/>
          <w:szCs w:val="21"/>
        </w:rPr>
      </w:pPr>
      <w:r>
        <w:rPr>
          <w:rFonts w:ascii="Helvetica" w:hAnsi="Helvetica"/>
          <w:color w:val="666666"/>
          <w:sz w:val="21"/>
          <w:szCs w:val="21"/>
        </w:rPr>
        <w:t>2016 93533 93533 *40% = 37413</w:t>
      </w:r>
    </w:p>
    <w:p w:rsidR="00B11B59" w:rsidRDefault="00B11B59">
      <w:pPr>
        <w:pStyle w:val="BalloonText"/>
        <w:shd w:val="clear" w:color="auto" w:fill="FFFFFF"/>
        <w:spacing w:after="240" w:line="252" w:lineRule="atLeast"/>
        <w:textAlignment w:val="baseline"/>
        <w:divId w:val="347030531"/>
        <w:rPr>
          <w:rFonts w:ascii="Helvetica" w:hAnsi="Helvetica"/>
          <w:color w:val="666666"/>
          <w:sz w:val="21"/>
          <w:szCs w:val="21"/>
        </w:rPr>
      </w:pPr>
      <w:r>
        <w:rPr>
          <w:rFonts w:ascii="Helvetica" w:hAnsi="Helvetica"/>
          <w:color w:val="666666"/>
          <w:sz w:val="21"/>
          <w:szCs w:val="21"/>
        </w:rPr>
        <w:t>2017 56120 56120 *40% = 22448</w:t>
      </w:r>
    </w:p>
    <w:p w:rsidR="00B11B59" w:rsidRDefault="00B11B59">
      <w:pPr>
        <w:pStyle w:val="BalloonText"/>
        <w:shd w:val="clear" w:color="auto" w:fill="FFFFFF"/>
        <w:spacing w:after="240" w:line="252" w:lineRule="atLeast"/>
        <w:textAlignment w:val="baseline"/>
        <w:divId w:val="347030531"/>
        <w:rPr>
          <w:rFonts w:ascii="Helvetica" w:hAnsi="Helvetica"/>
          <w:color w:val="666666"/>
          <w:sz w:val="21"/>
          <w:szCs w:val="21"/>
        </w:rPr>
      </w:pPr>
      <w:r>
        <w:rPr>
          <w:rFonts w:ascii="Helvetica" w:hAnsi="Helvetica"/>
          <w:color w:val="666666"/>
          <w:sz w:val="21"/>
          <w:szCs w:val="21"/>
        </w:rPr>
        <w:t>2018 33672 33672 *40% = 13469</w:t>
      </w:r>
    </w:p>
    <w:p w:rsidR="00B11B59" w:rsidRDefault="00B11B59">
      <w:pPr>
        <w:pStyle w:val="BalloonText"/>
        <w:shd w:val="clear" w:color="auto" w:fill="FFFFFF"/>
        <w:spacing w:after="240" w:line="252" w:lineRule="atLeast"/>
        <w:textAlignment w:val="baseline"/>
        <w:divId w:val="347030531"/>
        <w:rPr>
          <w:rFonts w:ascii="Helvetica" w:hAnsi="Helvetica"/>
          <w:color w:val="666666"/>
          <w:sz w:val="21"/>
          <w:szCs w:val="21"/>
        </w:rPr>
      </w:pPr>
      <w:r>
        <w:rPr>
          <w:rFonts w:ascii="Helvetica" w:hAnsi="Helvetica"/>
          <w:color w:val="666666"/>
          <w:sz w:val="21"/>
          <w:szCs w:val="21"/>
        </w:rPr>
        <w:t>2019 20203 20203 * 40% = 8081</w:t>
      </w:r>
    </w:p>
    <w:p w:rsidR="00B11B59" w:rsidRDefault="00B11B59">
      <w:pPr>
        <w:pStyle w:val="BalloonText"/>
        <w:shd w:val="clear" w:color="auto" w:fill="FFFFFF"/>
        <w:spacing w:line="252" w:lineRule="atLeast"/>
        <w:textAlignment w:val="baseline"/>
        <w:divId w:val="347030531"/>
        <w:rPr>
          <w:rFonts w:ascii="Helvetica" w:hAnsi="Helvetica"/>
          <w:color w:val="666666"/>
          <w:sz w:val="21"/>
          <w:szCs w:val="21"/>
        </w:rPr>
      </w:pPr>
      <w:r>
        <w:rPr>
          <w:rStyle w:val="TableGrid"/>
          <w:rFonts w:ascii="inherit" w:hAnsi="inherit"/>
          <w:b/>
          <w:bCs/>
          <w:color w:val="666666"/>
          <w:sz w:val="21"/>
          <w:szCs w:val="21"/>
          <w:u w:val="single"/>
          <w:bdr w:val="none" w:sz="0" w:space="0" w:color="auto" w:frame="1"/>
        </w:rPr>
        <w:t>Note:-</w:t>
      </w:r>
      <w:r>
        <w:rPr>
          <w:rStyle w:val="TableGrid"/>
          <w:rFonts w:ascii="inherit" w:hAnsi="inherit"/>
          <w:color w:val="666666"/>
          <w:sz w:val="21"/>
          <w:szCs w:val="21"/>
          <w:bdr w:val="none" w:sz="0" w:space="0" w:color="auto" w:frame="1"/>
        </w:rPr>
        <w:t xml:space="preserve">  Depreciation rate = 2 * </w:t>
      </w:r>
      <w:proofErr w:type="spellStart"/>
      <w:r>
        <w:rPr>
          <w:rStyle w:val="TableGrid"/>
          <w:rFonts w:ascii="inherit" w:hAnsi="inherit"/>
          <w:color w:val="666666"/>
          <w:sz w:val="21"/>
          <w:szCs w:val="21"/>
          <w:bdr w:val="none" w:sz="0" w:space="0" w:color="auto" w:frame="1"/>
        </w:rPr>
        <w:t>straigth</w:t>
      </w:r>
      <w:proofErr w:type="spellEnd"/>
      <w:r>
        <w:rPr>
          <w:rStyle w:val="TableGrid"/>
          <w:rFonts w:ascii="inherit" w:hAnsi="inherit"/>
          <w:color w:val="666666"/>
          <w:sz w:val="21"/>
          <w:szCs w:val="21"/>
          <w:bdr w:val="none" w:sz="0" w:space="0" w:color="auto" w:frame="1"/>
        </w:rPr>
        <w:t xml:space="preserve"> line rate</w:t>
      </w:r>
    </w:p>
    <w:p w:rsidR="00B11B59" w:rsidRDefault="00B11B59">
      <w:pPr>
        <w:pStyle w:val="BalloonText"/>
        <w:shd w:val="clear" w:color="auto" w:fill="FFFFFF"/>
        <w:spacing w:line="252" w:lineRule="atLeast"/>
        <w:textAlignment w:val="baseline"/>
        <w:divId w:val="347030531"/>
        <w:rPr>
          <w:rFonts w:ascii="Helvetica" w:hAnsi="Helvetica"/>
          <w:color w:val="666666"/>
          <w:sz w:val="21"/>
          <w:szCs w:val="21"/>
        </w:rPr>
      </w:pPr>
      <w:r>
        <w:rPr>
          <w:rStyle w:val="TableGrid"/>
          <w:rFonts w:ascii="inherit" w:hAnsi="inherit"/>
          <w:color w:val="666666"/>
          <w:sz w:val="21"/>
          <w:szCs w:val="21"/>
          <w:bdr w:val="none" w:sz="0" w:space="0" w:color="auto" w:frame="1"/>
        </w:rPr>
        <w:t>   = 2 * 1/ 5 per year</w:t>
      </w:r>
    </w:p>
    <w:p w:rsidR="00B11B59" w:rsidRDefault="00B11B59">
      <w:pPr>
        <w:pStyle w:val="BalloonText"/>
        <w:shd w:val="clear" w:color="auto" w:fill="FFFFFF"/>
        <w:spacing w:line="252" w:lineRule="atLeast"/>
        <w:textAlignment w:val="baseline"/>
        <w:divId w:val="347030531"/>
        <w:rPr>
          <w:rFonts w:ascii="Helvetica" w:hAnsi="Helvetica"/>
          <w:color w:val="666666"/>
          <w:sz w:val="21"/>
          <w:szCs w:val="21"/>
        </w:rPr>
      </w:pPr>
      <w:r>
        <w:rPr>
          <w:rStyle w:val="TableGrid"/>
          <w:rFonts w:ascii="inherit" w:hAnsi="inherit"/>
          <w:color w:val="666666"/>
          <w:sz w:val="21"/>
          <w:szCs w:val="21"/>
          <w:bdr w:val="none" w:sz="0" w:space="0" w:color="auto" w:frame="1"/>
        </w:rPr>
        <w:t>   = 40%</w:t>
      </w:r>
    </w:p>
    <w:p w:rsidR="001851FE" w:rsidRDefault="001851FE" w:rsidP="001851FE">
      <w:pPr>
        <w:pStyle w:val="ListParagraph"/>
        <w:rPr>
          <w:b/>
        </w:rPr>
      </w:pPr>
    </w:p>
    <w:p w:rsidR="001851FE" w:rsidRDefault="001851FE" w:rsidP="00A705C3">
      <w:pPr>
        <w:pStyle w:val="ListParagraph"/>
        <w:numPr>
          <w:ilvl w:val="0"/>
          <w:numId w:val="2"/>
        </w:numPr>
      </w:pPr>
      <w:r>
        <w:t>Benson Company purchased equipment for $80,000 in 2012</w:t>
      </w:r>
      <w:r w:rsidR="00E440F3">
        <w:t>. The machinery originally had an estimated life of 10 years and a salvage value of $5,000. Benson used the straight-line depreciation method. In 2016, the estimated life was changed to 8 years.</w:t>
      </w:r>
    </w:p>
    <w:p w:rsidR="00E440F3" w:rsidRDefault="00E440F3" w:rsidP="00E440F3">
      <w:pPr>
        <w:pStyle w:val="ListParagraph"/>
      </w:pPr>
    </w:p>
    <w:p w:rsidR="00E440F3" w:rsidRDefault="00E440F3" w:rsidP="00E440F3">
      <w:pPr>
        <w:pStyle w:val="ListParagraph"/>
      </w:pPr>
      <w:r>
        <w:rPr>
          <w:b/>
        </w:rPr>
        <w:t xml:space="preserve">Required: </w:t>
      </w:r>
      <w:r>
        <w:t>What is the annual depreciation expense for 2016?</w:t>
      </w:r>
    </w:p>
    <w:p w:rsidR="00D31928" w:rsidRDefault="00D31928" w:rsidP="00E440F3">
      <w:pPr>
        <w:pStyle w:val="ListParagraph"/>
      </w:pPr>
      <w:r>
        <w:rPr>
          <w:b/>
        </w:rPr>
        <w:t xml:space="preserve">Annual Depreciation </w:t>
      </w:r>
      <w:r w:rsidR="00935BEF">
        <w:rPr>
          <w:b/>
        </w:rPr>
        <w:t>(</w:t>
      </w:r>
      <w:r w:rsidR="00935BEF" w:rsidRPr="005A50CA">
        <w:rPr>
          <w:b/>
          <w:u w:val="single"/>
        </w:rPr>
        <w:t>$80,000-$5,000</w:t>
      </w:r>
      <w:r w:rsidR="00935BEF">
        <w:rPr>
          <w:b/>
        </w:rPr>
        <w:t xml:space="preserve">) = </w:t>
      </w:r>
      <w:r w:rsidR="005A50CA">
        <w:rPr>
          <w:b/>
        </w:rPr>
        <w:t>$9,375</w:t>
      </w:r>
    </w:p>
    <w:p w:rsidR="00E440F3" w:rsidRDefault="00E440F3" w:rsidP="00E440F3">
      <w:pPr>
        <w:pStyle w:val="ListParagraph"/>
      </w:pPr>
    </w:p>
    <w:p w:rsidR="000E387F" w:rsidRDefault="005A50CA" w:rsidP="00E440F3">
      <w:pPr>
        <w:pStyle w:val="ListParagraph"/>
      </w:pPr>
      <w:r>
        <w:t xml:space="preserve">                       </w:t>
      </w:r>
      <w:r w:rsidR="009C3FAD">
        <w:t xml:space="preserve">     8</w:t>
      </w:r>
    </w:p>
    <w:p w:rsidR="009C3FAD" w:rsidRDefault="009C3FAD" w:rsidP="00E440F3">
      <w:pPr>
        <w:pStyle w:val="ListParagraph"/>
      </w:pPr>
    </w:p>
    <w:p w:rsidR="009C3FAD" w:rsidRDefault="009C3FAD" w:rsidP="00E440F3">
      <w:pPr>
        <w:pStyle w:val="ListParagraph"/>
      </w:pPr>
      <w:r>
        <w:t xml:space="preserve">2016 = ($9,375 x4) </w:t>
      </w:r>
      <w:r w:rsidR="009A0F6E">
        <w:t xml:space="preserve"> Annual depreciation</w:t>
      </w:r>
      <w:r w:rsidR="003F54C7">
        <w:t xml:space="preserve"> for 2016 $37,500</w:t>
      </w:r>
    </w:p>
    <w:p w:rsidR="00D55CA9" w:rsidRDefault="00D55CA9" w:rsidP="00E440F3">
      <w:pPr>
        <w:pStyle w:val="ListParagraph"/>
      </w:pPr>
    </w:p>
    <w:p w:rsidR="00D55CA9" w:rsidRDefault="00D55CA9" w:rsidP="00D55CA9">
      <w:pPr>
        <w:pStyle w:val="ListParagraph"/>
        <w:ind w:left="360"/>
        <w:rPr>
          <w:b/>
        </w:rPr>
      </w:pPr>
      <w:r>
        <w:rPr>
          <w:b/>
        </w:rPr>
        <w:t>ACCT310 Week Six Homework Con</w:t>
      </w:r>
      <w:r w:rsidR="002D0D13">
        <w:rPr>
          <w:b/>
        </w:rPr>
        <w:t>clud</w:t>
      </w:r>
      <w:r>
        <w:rPr>
          <w:b/>
        </w:rPr>
        <w:t xml:space="preserve">ed: Page 2 of </w:t>
      </w:r>
      <w:r w:rsidR="002D0D13">
        <w:rPr>
          <w:b/>
        </w:rPr>
        <w:t>2</w:t>
      </w:r>
    </w:p>
    <w:p w:rsidR="00D55CA9" w:rsidRPr="00D55CA9" w:rsidRDefault="00D55CA9" w:rsidP="00D55CA9">
      <w:pPr>
        <w:pStyle w:val="ListParagraph"/>
        <w:ind w:left="360"/>
        <w:rPr>
          <w:b/>
        </w:rPr>
      </w:pPr>
    </w:p>
    <w:p w:rsidR="000E387F" w:rsidRDefault="005A12FF" w:rsidP="000E387F">
      <w:pPr>
        <w:pStyle w:val="ListParagraph"/>
        <w:numPr>
          <w:ilvl w:val="0"/>
          <w:numId w:val="2"/>
        </w:numPr>
        <w:rPr>
          <w:color w:val="000000" w:themeColor="text1"/>
        </w:rPr>
      </w:pPr>
      <w:r>
        <w:rPr>
          <w:color w:val="000000" w:themeColor="text1"/>
        </w:rPr>
        <w:t xml:space="preserve">During 2016, </w:t>
      </w:r>
      <w:proofErr w:type="spellStart"/>
      <w:r>
        <w:rPr>
          <w:color w:val="000000" w:themeColor="text1"/>
        </w:rPr>
        <w:t>Pentz</w:t>
      </w:r>
      <w:proofErr w:type="spellEnd"/>
      <w:r>
        <w:rPr>
          <w:color w:val="000000" w:themeColor="text1"/>
        </w:rPr>
        <w:t xml:space="preserve"> Company had the following transactions pertaining to its new office building:</w:t>
      </w:r>
    </w:p>
    <w:p w:rsidR="005A12FF" w:rsidRDefault="005A12FF" w:rsidP="005A12FF">
      <w:pPr>
        <w:pStyle w:val="ListParagraph"/>
        <w:rPr>
          <w:color w:val="000000" w:themeColor="text1"/>
        </w:rPr>
      </w:pPr>
    </w:p>
    <w:tbl>
      <w:tblPr>
        <w:tblStyle w:val="TableGrid"/>
        <w:tblW w:w="0" w:type="auto"/>
        <w:tblInd w:w="720" w:type="dxa"/>
        <w:tblLook w:val="04A0" w:firstRow="1" w:lastRow="0" w:firstColumn="1" w:lastColumn="0" w:noHBand="0" w:noVBand="1"/>
      </w:tblPr>
      <w:tblGrid>
        <w:gridCol w:w="5725"/>
        <w:gridCol w:w="973"/>
      </w:tblGrid>
      <w:tr w:rsidR="005A12FF" w:rsidRPr="005A12FF" w:rsidTr="005A12FF">
        <w:tc>
          <w:tcPr>
            <w:tcW w:w="0" w:type="auto"/>
          </w:tcPr>
          <w:p w:rsidR="005A12FF" w:rsidRPr="005A12FF" w:rsidRDefault="005A12FF" w:rsidP="005A12FF">
            <w:pPr>
              <w:pStyle w:val="ListParagraph"/>
              <w:ind w:left="0"/>
              <w:rPr>
                <w:color w:val="000000" w:themeColor="text1"/>
                <w:sz w:val="18"/>
                <w:szCs w:val="18"/>
              </w:rPr>
            </w:pPr>
            <w:r>
              <w:rPr>
                <w:color w:val="000000" w:themeColor="text1"/>
                <w:sz w:val="18"/>
                <w:szCs w:val="18"/>
              </w:rPr>
              <w:t>Purchase price of land</w:t>
            </w:r>
          </w:p>
        </w:tc>
        <w:tc>
          <w:tcPr>
            <w:tcW w:w="0" w:type="auto"/>
          </w:tcPr>
          <w:p w:rsidR="005A12FF" w:rsidRPr="005A12FF" w:rsidRDefault="005A12FF" w:rsidP="005A12FF">
            <w:pPr>
              <w:pStyle w:val="ListParagraph"/>
              <w:ind w:left="0"/>
              <w:jc w:val="right"/>
              <w:rPr>
                <w:color w:val="000000" w:themeColor="text1"/>
                <w:sz w:val="18"/>
                <w:szCs w:val="18"/>
              </w:rPr>
            </w:pPr>
            <w:r>
              <w:rPr>
                <w:color w:val="000000" w:themeColor="text1"/>
                <w:sz w:val="18"/>
                <w:szCs w:val="18"/>
              </w:rPr>
              <w:t>$66,000</w:t>
            </w:r>
          </w:p>
        </w:tc>
      </w:tr>
      <w:tr w:rsidR="005A12FF" w:rsidRPr="005A12FF" w:rsidTr="005A12FF">
        <w:tc>
          <w:tcPr>
            <w:tcW w:w="0" w:type="auto"/>
          </w:tcPr>
          <w:p w:rsidR="005A12FF" w:rsidRPr="005A12FF" w:rsidRDefault="005A12FF" w:rsidP="005A12FF">
            <w:pPr>
              <w:pStyle w:val="ListParagraph"/>
              <w:ind w:left="0"/>
              <w:rPr>
                <w:color w:val="000000" w:themeColor="text1"/>
                <w:sz w:val="18"/>
                <w:szCs w:val="18"/>
              </w:rPr>
            </w:pPr>
            <w:r>
              <w:rPr>
                <w:color w:val="000000" w:themeColor="text1"/>
                <w:sz w:val="18"/>
                <w:szCs w:val="18"/>
              </w:rPr>
              <w:t>Legal fees for contracts to purchase land</w:t>
            </w:r>
          </w:p>
        </w:tc>
        <w:tc>
          <w:tcPr>
            <w:tcW w:w="0" w:type="auto"/>
          </w:tcPr>
          <w:p w:rsidR="005A12FF" w:rsidRPr="005A12FF" w:rsidRDefault="005A12FF" w:rsidP="005A12FF">
            <w:pPr>
              <w:pStyle w:val="ListParagraph"/>
              <w:ind w:left="0"/>
              <w:jc w:val="right"/>
              <w:rPr>
                <w:color w:val="000000" w:themeColor="text1"/>
                <w:sz w:val="18"/>
                <w:szCs w:val="18"/>
              </w:rPr>
            </w:pPr>
            <w:r>
              <w:rPr>
                <w:color w:val="000000" w:themeColor="text1"/>
                <w:sz w:val="18"/>
                <w:szCs w:val="18"/>
              </w:rPr>
              <w:t>2,200</w:t>
            </w:r>
          </w:p>
        </w:tc>
      </w:tr>
      <w:tr w:rsidR="005A12FF" w:rsidRPr="005A12FF" w:rsidTr="005A12FF">
        <w:tc>
          <w:tcPr>
            <w:tcW w:w="0" w:type="auto"/>
          </w:tcPr>
          <w:p w:rsidR="005A12FF" w:rsidRPr="005A12FF" w:rsidRDefault="005A12FF" w:rsidP="005A12FF">
            <w:pPr>
              <w:pStyle w:val="ListParagraph"/>
              <w:ind w:left="0"/>
              <w:rPr>
                <w:color w:val="000000" w:themeColor="text1"/>
                <w:sz w:val="18"/>
                <w:szCs w:val="18"/>
              </w:rPr>
            </w:pPr>
            <w:r>
              <w:rPr>
                <w:color w:val="000000" w:themeColor="text1"/>
                <w:sz w:val="18"/>
                <w:szCs w:val="18"/>
              </w:rPr>
              <w:t>Architects’ fees</w:t>
            </w:r>
          </w:p>
        </w:tc>
        <w:tc>
          <w:tcPr>
            <w:tcW w:w="0" w:type="auto"/>
          </w:tcPr>
          <w:p w:rsidR="005A12FF" w:rsidRPr="005A12FF" w:rsidRDefault="005A12FF" w:rsidP="005A12FF">
            <w:pPr>
              <w:pStyle w:val="ListParagraph"/>
              <w:ind w:left="0"/>
              <w:jc w:val="right"/>
              <w:rPr>
                <w:color w:val="000000" w:themeColor="text1"/>
                <w:sz w:val="18"/>
                <w:szCs w:val="18"/>
              </w:rPr>
            </w:pPr>
            <w:r>
              <w:rPr>
                <w:color w:val="000000" w:themeColor="text1"/>
                <w:sz w:val="18"/>
                <w:szCs w:val="18"/>
              </w:rPr>
              <w:t>8,800</w:t>
            </w:r>
          </w:p>
        </w:tc>
      </w:tr>
      <w:tr w:rsidR="005A12FF" w:rsidRPr="005A12FF" w:rsidTr="005A12FF">
        <w:tc>
          <w:tcPr>
            <w:tcW w:w="0" w:type="auto"/>
          </w:tcPr>
          <w:p w:rsidR="005A12FF" w:rsidRPr="005A12FF" w:rsidRDefault="005A12FF" w:rsidP="005A12FF">
            <w:pPr>
              <w:pStyle w:val="ListParagraph"/>
              <w:ind w:left="0"/>
              <w:rPr>
                <w:color w:val="000000" w:themeColor="text1"/>
                <w:sz w:val="18"/>
                <w:szCs w:val="18"/>
              </w:rPr>
            </w:pPr>
            <w:r>
              <w:rPr>
                <w:color w:val="000000" w:themeColor="text1"/>
                <w:sz w:val="18"/>
                <w:szCs w:val="18"/>
              </w:rPr>
              <w:t>Demolition of old building on site</w:t>
            </w:r>
          </w:p>
        </w:tc>
        <w:tc>
          <w:tcPr>
            <w:tcW w:w="0" w:type="auto"/>
          </w:tcPr>
          <w:p w:rsidR="005A12FF" w:rsidRPr="005A12FF" w:rsidRDefault="005A12FF" w:rsidP="005A12FF">
            <w:pPr>
              <w:pStyle w:val="ListParagraph"/>
              <w:ind w:left="0"/>
              <w:jc w:val="right"/>
              <w:rPr>
                <w:color w:val="000000" w:themeColor="text1"/>
                <w:sz w:val="18"/>
                <w:szCs w:val="18"/>
              </w:rPr>
            </w:pPr>
            <w:r>
              <w:rPr>
                <w:color w:val="000000" w:themeColor="text1"/>
                <w:sz w:val="18"/>
                <w:szCs w:val="18"/>
              </w:rPr>
              <w:t>5,500</w:t>
            </w:r>
          </w:p>
        </w:tc>
      </w:tr>
      <w:tr w:rsidR="005A12FF" w:rsidRPr="005A12FF" w:rsidTr="005A12FF">
        <w:tc>
          <w:tcPr>
            <w:tcW w:w="0" w:type="auto"/>
          </w:tcPr>
          <w:p w:rsidR="005A12FF" w:rsidRPr="005A12FF" w:rsidRDefault="005A12FF" w:rsidP="005A12FF">
            <w:pPr>
              <w:pStyle w:val="ListParagraph"/>
              <w:ind w:left="0"/>
              <w:rPr>
                <w:color w:val="000000" w:themeColor="text1"/>
                <w:sz w:val="18"/>
                <w:szCs w:val="18"/>
              </w:rPr>
            </w:pPr>
            <w:r>
              <w:rPr>
                <w:color w:val="000000" w:themeColor="text1"/>
                <w:sz w:val="18"/>
                <w:szCs w:val="18"/>
              </w:rPr>
              <w:t>Sale of scrap from old building</w:t>
            </w:r>
          </w:p>
        </w:tc>
        <w:tc>
          <w:tcPr>
            <w:tcW w:w="0" w:type="auto"/>
          </w:tcPr>
          <w:p w:rsidR="005A12FF" w:rsidRPr="005A12FF" w:rsidRDefault="005A12FF" w:rsidP="005A12FF">
            <w:pPr>
              <w:pStyle w:val="ListParagraph"/>
              <w:ind w:left="0"/>
              <w:jc w:val="right"/>
              <w:rPr>
                <w:color w:val="000000" w:themeColor="text1"/>
                <w:sz w:val="18"/>
                <w:szCs w:val="18"/>
              </w:rPr>
            </w:pPr>
            <w:r>
              <w:rPr>
                <w:color w:val="000000" w:themeColor="text1"/>
                <w:sz w:val="18"/>
                <w:szCs w:val="18"/>
              </w:rPr>
              <w:t>3,300</w:t>
            </w:r>
          </w:p>
        </w:tc>
      </w:tr>
      <w:tr w:rsidR="005A12FF" w:rsidRPr="005A12FF" w:rsidTr="005A12FF">
        <w:tc>
          <w:tcPr>
            <w:tcW w:w="0" w:type="auto"/>
          </w:tcPr>
          <w:p w:rsidR="005A12FF" w:rsidRPr="005A12FF" w:rsidRDefault="005A12FF" w:rsidP="005A12FF">
            <w:pPr>
              <w:pStyle w:val="ListParagraph"/>
              <w:ind w:left="0"/>
              <w:rPr>
                <w:color w:val="000000" w:themeColor="text1"/>
                <w:sz w:val="18"/>
                <w:szCs w:val="18"/>
              </w:rPr>
            </w:pPr>
            <w:r>
              <w:rPr>
                <w:color w:val="000000" w:themeColor="text1"/>
                <w:sz w:val="18"/>
                <w:szCs w:val="18"/>
              </w:rPr>
              <w:t>Construction cost of new building (fully completed)</w:t>
            </w:r>
          </w:p>
        </w:tc>
        <w:tc>
          <w:tcPr>
            <w:tcW w:w="0" w:type="auto"/>
          </w:tcPr>
          <w:p w:rsidR="005A12FF" w:rsidRPr="005A12FF" w:rsidRDefault="005A12FF" w:rsidP="005A12FF">
            <w:pPr>
              <w:pStyle w:val="ListParagraph"/>
              <w:ind w:left="0"/>
              <w:jc w:val="right"/>
              <w:rPr>
                <w:color w:val="000000" w:themeColor="text1"/>
                <w:sz w:val="18"/>
                <w:szCs w:val="18"/>
              </w:rPr>
            </w:pPr>
            <w:r>
              <w:rPr>
                <w:color w:val="000000" w:themeColor="text1"/>
                <w:sz w:val="18"/>
                <w:szCs w:val="18"/>
              </w:rPr>
              <w:t>385,000</w:t>
            </w:r>
          </w:p>
        </w:tc>
      </w:tr>
    </w:tbl>
    <w:p w:rsidR="005A12FF" w:rsidRDefault="005A12FF" w:rsidP="005A12FF">
      <w:pPr>
        <w:pStyle w:val="ListParagraph"/>
        <w:rPr>
          <w:color w:val="000000" w:themeColor="text1"/>
        </w:rPr>
      </w:pPr>
    </w:p>
    <w:p w:rsidR="005A12FF" w:rsidRDefault="005A12FF" w:rsidP="005A12FF">
      <w:pPr>
        <w:pStyle w:val="ListParagraph"/>
        <w:rPr>
          <w:color w:val="000000" w:themeColor="text1"/>
        </w:rPr>
      </w:pPr>
      <w:r>
        <w:rPr>
          <w:color w:val="000000" w:themeColor="text1"/>
        </w:rPr>
        <w:t xml:space="preserve">In </w:t>
      </w:r>
      <w:proofErr w:type="spellStart"/>
      <w:r>
        <w:rPr>
          <w:color w:val="000000" w:themeColor="text1"/>
        </w:rPr>
        <w:t>Pentz’s</w:t>
      </w:r>
      <w:proofErr w:type="spellEnd"/>
      <w:r>
        <w:rPr>
          <w:color w:val="000000" w:themeColor="text1"/>
        </w:rPr>
        <w:t xml:space="preserve"> December 31, 2016 balance sheet, what amounts should be reported as the cost of land and cost of building?</w:t>
      </w:r>
    </w:p>
    <w:p w:rsidR="007447F7" w:rsidRDefault="007447F7" w:rsidP="005A12FF">
      <w:pPr>
        <w:pStyle w:val="ListParagraph"/>
        <w:rPr>
          <w:color w:val="000000" w:themeColor="text1"/>
        </w:rPr>
      </w:pPr>
    </w:p>
    <w:p w:rsidR="00012A19" w:rsidRDefault="00012A19" w:rsidP="00012A19">
      <w:pPr>
        <w:pStyle w:val="BalloonText"/>
        <w:shd w:val="clear" w:color="auto" w:fill="FFFFFF"/>
        <w:spacing w:after="240" w:line="252" w:lineRule="atLeast"/>
        <w:ind w:left="720"/>
        <w:textAlignment w:val="baseline"/>
        <w:divId w:val="114373906"/>
        <w:rPr>
          <w:rFonts w:ascii="Helvetica" w:hAnsi="Helvetica"/>
          <w:color w:val="666666"/>
          <w:sz w:val="21"/>
          <w:szCs w:val="21"/>
        </w:rPr>
      </w:pPr>
      <w:r>
        <w:rPr>
          <w:rFonts w:ascii="Helvetica" w:hAnsi="Helvetica"/>
          <w:color w:val="666666"/>
          <w:sz w:val="21"/>
          <w:szCs w:val="21"/>
        </w:rPr>
        <w:t>Land: $64,000</w:t>
      </w:r>
      <w:bookmarkStart w:id="0" w:name="_GoBack"/>
      <w:bookmarkEnd w:id="0"/>
    </w:p>
    <w:p w:rsidR="00012A19" w:rsidRDefault="00012A19" w:rsidP="00012A19">
      <w:pPr>
        <w:pStyle w:val="BalloonText"/>
        <w:shd w:val="clear" w:color="auto" w:fill="FFFFFF"/>
        <w:spacing w:after="240" w:line="252" w:lineRule="atLeast"/>
        <w:ind w:left="720"/>
        <w:textAlignment w:val="baseline"/>
        <w:divId w:val="114373906"/>
        <w:rPr>
          <w:rFonts w:ascii="Helvetica" w:hAnsi="Helvetica"/>
          <w:color w:val="666666"/>
          <w:sz w:val="21"/>
          <w:szCs w:val="21"/>
        </w:rPr>
      </w:pPr>
      <w:r>
        <w:rPr>
          <w:rFonts w:ascii="Helvetica" w:hAnsi="Helvetica"/>
          <w:color w:val="666666"/>
          <w:sz w:val="21"/>
          <w:szCs w:val="21"/>
        </w:rPr>
        <w:t>=60000+2000+5000-3000=64000</w:t>
      </w:r>
      <w:r>
        <w:rPr>
          <w:rFonts w:ascii="Helvetica" w:hAnsi="Helvetica"/>
          <w:color w:val="666666"/>
          <w:sz w:val="21"/>
          <w:szCs w:val="21"/>
        </w:rPr>
        <w:br/>
      </w:r>
      <w:r>
        <w:rPr>
          <w:rFonts w:ascii="Helvetica" w:hAnsi="Helvetica"/>
          <w:color w:val="666666"/>
          <w:sz w:val="21"/>
          <w:szCs w:val="21"/>
        </w:rPr>
        <w:br/>
        <w:t>Building: $358,000</w:t>
      </w:r>
    </w:p>
    <w:p w:rsidR="00012A19" w:rsidRDefault="00012A19" w:rsidP="00012A19">
      <w:pPr>
        <w:pStyle w:val="BalloonText"/>
        <w:shd w:val="clear" w:color="auto" w:fill="FFFFFF"/>
        <w:spacing w:after="240" w:line="252" w:lineRule="atLeast"/>
        <w:ind w:left="720"/>
        <w:textAlignment w:val="baseline"/>
        <w:divId w:val="114373906"/>
        <w:rPr>
          <w:rFonts w:ascii="Helvetica" w:hAnsi="Helvetica"/>
          <w:color w:val="666666"/>
          <w:sz w:val="21"/>
          <w:szCs w:val="21"/>
        </w:rPr>
      </w:pPr>
      <w:r>
        <w:rPr>
          <w:rFonts w:ascii="Helvetica" w:hAnsi="Helvetica"/>
          <w:color w:val="666666"/>
          <w:sz w:val="21"/>
          <w:szCs w:val="21"/>
        </w:rPr>
        <w:t>=350000+8000=35800</w:t>
      </w:r>
    </w:p>
    <w:p w:rsidR="00BF5BE3" w:rsidRPr="00BE47BB" w:rsidRDefault="00BF5BE3" w:rsidP="00BF5BE3">
      <w:pPr>
        <w:pStyle w:val="BodyText"/>
        <w:numPr>
          <w:ilvl w:val="0"/>
          <w:numId w:val="2"/>
        </w:numPr>
        <w:spacing w:before="120"/>
        <w:rPr>
          <w:rFonts w:ascii="Courier New" w:hAnsi="Courier New" w:cs="Courier New"/>
          <w:sz w:val="20"/>
        </w:rPr>
      </w:pPr>
      <w:r w:rsidRPr="00BE47BB">
        <w:rPr>
          <w:rFonts w:ascii="Courier New" w:hAnsi="Courier New" w:cs="Courier New"/>
          <w:sz w:val="20"/>
        </w:rPr>
        <w:lastRenderedPageBreak/>
        <w:t xml:space="preserve">On March 1, </w:t>
      </w:r>
      <w:proofErr w:type="spellStart"/>
      <w:r w:rsidRPr="00BE47BB">
        <w:rPr>
          <w:rFonts w:ascii="Courier New" w:hAnsi="Courier New" w:cs="Courier New"/>
          <w:sz w:val="20"/>
        </w:rPr>
        <w:t>Mocl</w:t>
      </w:r>
      <w:proofErr w:type="spellEnd"/>
      <w:r w:rsidRPr="00BE47BB">
        <w:rPr>
          <w:rFonts w:ascii="Courier New" w:hAnsi="Courier New" w:cs="Courier New"/>
          <w:sz w:val="20"/>
        </w:rPr>
        <w:t xml:space="preserve"> Co. began construction of a small building. The following expenditures were incurred for construction:</w:t>
      </w:r>
    </w:p>
    <w:p w:rsidR="00BF5BE3" w:rsidRPr="00BF5BE3" w:rsidRDefault="00BF5BE3" w:rsidP="00BF5BE3">
      <w:pPr>
        <w:pStyle w:val="ListParagraph"/>
        <w:tabs>
          <w:tab w:val="left" w:pos="720"/>
          <w:tab w:val="right" w:pos="2880"/>
          <w:tab w:val="left" w:pos="5040"/>
          <w:tab w:val="right" w:pos="7200"/>
        </w:tabs>
        <w:spacing w:before="120"/>
        <w:rPr>
          <w:snapToGrid w:val="0"/>
        </w:rPr>
      </w:pPr>
      <w:r w:rsidRPr="00BF5BE3">
        <w:rPr>
          <w:snapToGrid w:val="0"/>
        </w:rPr>
        <w:tab/>
        <w:t>March 1</w:t>
      </w:r>
      <w:r w:rsidRPr="00BF5BE3">
        <w:rPr>
          <w:snapToGrid w:val="0"/>
        </w:rPr>
        <w:tab/>
        <w:t>$  150,000</w:t>
      </w:r>
      <w:r w:rsidRPr="00BF5BE3">
        <w:rPr>
          <w:snapToGrid w:val="0"/>
        </w:rPr>
        <w:tab/>
        <w:t>April 1</w:t>
      </w:r>
      <w:r w:rsidRPr="00BF5BE3">
        <w:rPr>
          <w:snapToGrid w:val="0"/>
        </w:rPr>
        <w:tab/>
        <w:t>$  148,000</w:t>
      </w:r>
    </w:p>
    <w:p w:rsidR="00BF5BE3" w:rsidRPr="00BF5BE3" w:rsidRDefault="00BF5BE3" w:rsidP="00BF5BE3">
      <w:pPr>
        <w:pStyle w:val="ListParagraph"/>
        <w:tabs>
          <w:tab w:val="left" w:pos="720"/>
          <w:tab w:val="right" w:pos="2880"/>
          <w:tab w:val="left" w:pos="5040"/>
          <w:tab w:val="right" w:pos="7200"/>
        </w:tabs>
        <w:rPr>
          <w:snapToGrid w:val="0"/>
        </w:rPr>
      </w:pPr>
      <w:r w:rsidRPr="00BF5BE3">
        <w:rPr>
          <w:snapToGrid w:val="0"/>
        </w:rPr>
        <w:tab/>
        <w:t>May 1</w:t>
      </w:r>
      <w:r w:rsidRPr="00BF5BE3">
        <w:rPr>
          <w:snapToGrid w:val="0"/>
        </w:rPr>
        <w:tab/>
        <w:t>360,000</w:t>
      </w:r>
      <w:r w:rsidRPr="00BF5BE3">
        <w:rPr>
          <w:snapToGrid w:val="0"/>
        </w:rPr>
        <w:tab/>
        <w:t>June 1</w:t>
      </w:r>
      <w:r w:rsidRPr="00BF5BE3">
        <w:rPr>
          <w:snapToGrid w:val="0"/>
        </w:rPr>
        <w:tab/>
        <w:t>540,000</w:t>
      </w:r>
    </w:p>
    <w:p w:rsidR="00BF5BE3" w:rsidRPr="00BF5BE3" w:rsidRDefault="00BF5BE3" w:rsidP="00BF5BE3">
      <w:pPr>
        <w:pStyle w:val="ListParagraph"/>
        <w:tabs>
          <w:tab w:val="left" w:pos="720"/>
          <w:tab w:val="right" w:pos="2880"/>
          <w:tab w:val="left" w:pos="5040"/>
          <w:tab w:val="right" w:pos="7200"/>
        </w:tabs>
        <w:rPr>
          <w:snapToGrid w:val="0"/>
        </w:rPr>
      </w:pPr>
      <w:r w:rsidRPr="00BF5BE3">
        <w:rPr>
          <w:snapToGrid w:val="0"/>
        </w:rPr>
        <w:tab/>
        <w:t>July 1</w:t>
      </w:r>
      <w:r w:rsidRPr="00BF5BE3">
        <w:rPr>
          <w:snapToGrid w:val="0"/>
        </w:rPr>
        <w:tab/>
        <w:t>200,000</w:t>
      </w:r>
    </w:p>
    <w:p w:rsidR="00BF5BE3" w:rsidRPr="00BE47BB" w:rsidRDefault="00BF5BE3" w:rsidP="00BF5BE3">
      <w:pPr>
        <w:pStyle w:val="BodyText"/>
        <w:spacing w:before="120"/>
        <w:ind w:left="720"/>
        <w:rPr>
          <w:rFonts w:ascii="Courier New" w:hAnsi="Courier New" w:cs="Courier New"/>
          <w:sz w:val="20"/>
        </w:rPr>
      </w:pPr>
      <w:r w:rsidRPr="00BE47BB">
        <w:rPr>
          <w:rFonts w:ascii="Courier New" w:hAnsi="Courier New" w:cs="Courier New"/>
          <w:sz w:val="20"/>
        </w:rPr>
        <w:t>The building was completed and occupied on July 1. To help pay for construction $100,000 was borrowed on March 1 on a 12%, three-year note payable. The only other debt outstanding during the year was a $1,000,000, 10% note issued two years ago.</w:t>
      </w:r>
    </w:p>
    <w:p w:rsidR="00BF5BE3" w:rsidRPr="00BF5BE3" w:rsidRDefault="00BF5BE3" w:rsidP="00BF5BE3">
      <w:pPr>
        <w:pStyle w:val="ListParagraph"/>
        <w:spacing w:line="120" w:lineRule="atLeast"/>
        <w:rPr>
          <w:snapToGrid w:val="0"/>
        </w:rPr>
      </w:pPr>
    </w:p>
    <w:p w:rsidR="00BF5BE3" w:rsidRPr="00BF5BE3" w:rsidRDefault="00BF5BE3" w:rsidP="00BF5BE3">
      <w:pPr>
        <w:pStyle w:val="ListParagraph"/>
        <w:rPr>
          <w:snapToGrid w:val="0"/>
        </w:rPr>
      </w:pPr>
      <w:r w:rsidRPr="00BF5BE3">
        <w:rPr>
          <w:b/>
          <w:snapToGrid w:val="0"/>
        </w:rPr>
        <w:t>Instructions</w:t>
      </w:r>
    </w:p>
    <w:p w:rsidR="00BF5BE3" w:rsidRDefault="00BF5BE3" w:rsidP="00BF5BE3">
      <w:pPr>
        <w:pStyle w:val="ListParagraph"/>
        <w:rPr>
          <w:snapToGrid w:val="0"/>
        </w:rPr>
      </w:pPr>
    </w:p>
    <w:p w:rsidR="00BF5BE3" w:rsidRDefault="00BF5BE3" w:rsidP="00BF5BE3">
      <w:pPr>
        <w:pStyle w:val="ListParagraph"/>
        <w:rPr>
          <w:snapToGrid w:val="0"/>
        </w:rPr>
      </w:pPr>
      <w:r w:rsidRPr="00BF5BE3">
        <w:rPr>
          <w:snapToGrid w:val="0"/>
        </w:rPr>
        <w:t>Calculate the weighted-average accumulated expenditures.</w:t>
      </w:r>
    </w:p>
    <w:p w:rsidR="00820D90" w:rsidRPr="00BF5BE3" w:rsidRDefault="00820D90" w:rsidP="00BF5BE3">
      <w:pPr>
        <w:pStyle w:val="ListParagraph"/>
        <w:rPr>
          <w:snapToGrid w:val="0"/>
        </w:rPr>
      </w:pPr>
    </w:p>
    <w:p w:rsidR="0031454A" w:rsidRDefault="0031454A" w:rsidP="0031454A">
      <w:pPr>
        <w:ind w:left="360"/>
        <w:rPr>
          <w:b/>
          <w:color w:val="800000"/>
        </w:rPr>
      </w:pPr>
    </w:p>
    <w:p w:rsidR="0084283D" w:rsidRPr="0084283D" w:rsidRDefault="0084283D" w:rsidP="0084283D">
      <w:pPr>
        <w:pStyle w:val="ListParagraph"/>
        <w:numPr>
          <w:ilvl w:val="0"/>
          <w:numId w:val="2"/>
        </w:numPr>
        <w:rPr>
          <w:color w:val="800000"/>
        </w:rPr>
      </w:pPr>
      <w:r w:rsidRPr="0084283D">
        <w:rPr>
          <w:color w:val="000000" w:themeColor="text1"/>
        </w:rPr>
        <w:t xml:space="preserve">Ole Inc. began constructing a building for its own use in January 2015. During 2015 Ole incurred interest of $72,000 on specific construction debt, and </w:t>
      </w:r>
      <w:r>
        <w:rPr>
          <w:color w:val="000000" w:themeColor="text1"/>
        </w:rPr>
        <w:t>$28,800 on other borrowings. Interest computed on the weighted average amount of accumulated expenditures for the building during 2015 was $57,600. What is the amount of interest cost that Ole should capitalize?</w:t>
      </w:r>
    </w:p>
    <w:p w:rsidR="0084283D" w:rsidRDefault="0084283D" w:rsidP="0084283D">
      <w:pPr>
        <w:pStyle w:val="ListParagraph"/>
        <w:rPr>
          <w:color w:val="000000" w:themeColor="text1"/>
        </w:rPr>
      </w:pPr>
    </w:p>
    <w:p w:rsidR="00BF5BE3" w:rsidRPr="00BF5BE3" w:rsidRDefault="00BF5BE3" w:rsidP="0031454A">
      <w:pPr>
        <w:ind w:left="720"/>
        <w:rPr>
          <w:b/>
          <w:color w:val="000000" w:themeColor="text1"/>
        </w:rPr>
      </w:pPr>
    </w:p>
    <w:p w:rsidR="00C966EF" w:rsidRDefault="00C966EF" w:rsidP="00C966EF">
      <w:pPr>
        <w:pStyle w:val="ListParagraph"/>
        <w:jc w:val="center"/>
        <w:rPr>
          <w:rFonts w:ascii="Courier New Bold" w:hAnsi="Courier New Bold"/>
          <w:b/>
          <w:color w:val="800000"/>
          <w:sz w:val="24"/>
          <w:szCs w:val="24"/>
          <w:u w:val="thick" w:color="323E4F" w:themeColor="text2" w:themeShade="BF"/>
        </w:rPr>
      </w:pPr>
    </w:p>
    <w:p w:rsidR="00C966EF" w:rsidRPr="00C966EF" w:rsidRDefault="00C966EF" w:rsidP="00C966EF">
      <w:pPr>
        <w:pStyle w:val="ListParagraph"/>
        <w:jc w:val="center"/>
        <w:rPr>
          <w:rFonts w:ascii="Courier New Bold" w:hAnsi="Courier New Bold"/>
          <w:b/>
          <w:color w:val="800000"/>
          <w:sz w:val="24"/>
          <w:szCs w:val="24"/>
          <w:u w:val="thick" w:color="323E4F" w:themeColor="text2" w:themeShade="BF"/>
        </w:rPr>
      </w:pPr>
    </w:p>
    <w:sectPr w:rsidR="00C966EF" w:rsidRPr="00C966E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DF8" w:rsidRDefault="00947DF8" w:rsidP="0031454A">
      <w:r>
        <w:separator/>
      </w:r>
    </w:p>
  </w:endnote>
  <w:endnote w:type="continuationSeparator" w:id="0">
    <w:p w:rsidR="00947DF8" w:rsidRDefault="00947DF8" w:rsidP="00314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nherit">
    <w:altName w:val="Cambria"/>
    <w:charset w:val="00"/>
    <w:family w:val="roman"/>
    <w:notTrueType/>
    <w:pitch w:val="default"/>
  </w:font>
  <w:font w:name="Helvetica">
    <w:altName w:val="Arial"/>
    <w:panose1 w:val="020B0504020202020204"/>
    <w:charset w:val="00"/>
    <w:family w:val="swiss"/>
    <w:pitch w:val="variable"/>
    <w:sig w:usb0="00000003" w:usb1="00000000" w:usb2="00000000" w:usb3="00000000" w:csb0="00000001" w:csb1="00000000"/>
  </w:font>
  <w:font w:name="Courier New Bold">
    <w:altName w:val="Courier New"/>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1207551"/>
      <w:docPartObj>
        <w:docPartGallery w:val="Page Numbers (Bottom of Page)"/>
        <w:docPartUnique/>
      </w:docPartObj>
    </w:sdtPr>
    <w:sdtEndPr/>
    <w:sdtContent>
      <w:sdt>
        <w:sdtPr>
          <w:id w:val="-1669238322"/>
          <w:docPartObj>
            <w:docPartGallery w:val="Page Numbers (Top of Page)"/>
            <w:docPartUnique/>
          </w:docPartObj>
        </w:sdtPr>
        <w:sdtEndPr/>
        <w:sdtContent>
          <w:p w:rsidR="0031454A" w:rsidRDefault="0031454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F54C7">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F54C7">
              <w:rPr>
                <w:b/>
                <w:bCs/>
                <w:noProof/>
              </w:rPr>
              <w:t>4</w:t>
            </w:r>
            <w:r>
              <w:rPr>
                <w:b/>
                <w:bCs/>
                <w:sz w:val="24"/>
                <w:szCs w:val="24"/>
              </w:rPr>
              <w:fldChar w:fldCharType="end"/>
            </w:r>
          </w:p>
        </w:sdtContent>
      </w:sdt>
    </w:sdtContent>
  </w:sdt>
  <w:p w:rsidR="0031454A" w:rsidRDefault="00314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DF8" w:rsidRDefault="00947DF8" w:rsidP="0031454A">
      <w:r>
        <w:separator/>
      </w:r>
    </w:p>
  </w:footnote>
  <w:footnote w:type="continuationSeparator" w:id="0">
    <w:p w:rsidR="00947DF8" w:rsidRDefault="00947DF8" w:rsidP="00314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A5F10"/>
    <w:multiLevelType w:val="hybridMultilevel"/>
    <w:tmpl w:val="FB52FDCA"/>
    <w:lvl w:ilvl="0" w:tplc="C8D2A1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FD4FF8"/>
    <w:multiLevelType w:val="hybridMultilevel"/>
    <w:tmpl w:val="234090B0"/>
    <w:lvl w:ilvl="0" w:tplc="8EE453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3FF793A"/>
    <w:multiLevelType w:val="hybridMultilevel"/>
    <w:tmpl w:val="4074F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4846FA"/>
    <w:multiLevelType w:val="hybridMultilevel"/>
    <w:tmpl w:val="D3E0E220"/>
    <w:lvl w:ilvl="0" w:tplc="65386C1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8648F3"/>
    <w:multiLevelType w:val="hybridMultilevel"/>
    <w:tmpl w:val="CBD2C0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5C3"/>
    <w:rsid w:val="00012A19"/>
    <w:rsid w:val="00026BCA"/>
    <w:rsid w:val="000E387F"/>
    <w:rsid w:val="00176C6C"/>
    <w:rsid w:val="001851FE"/>
    <w:rsid w:val="001F5F7C"/>
    <w:rsid w:val="0025712A"/>
    <w:rsid w:val="00277CF2"/>
    <w:rsid w:val="002906AC"/>
    <w:rsid w:val="002D0D13"/>
    <w:rsid w:val="002E5F8B"/>
    <w:rsid w:val="0031454A"/>
    <w:rsid w:val="003812DA"/>
    <w:rsid w:val="003F54C7"/>
    <w:rsid w:val="00403AF3"/>
    <w:rsid w:val="00561561"/>
    <w:rsid w:val="00577558"/>
    <w:rsid w:val="00595EC7"/>
    <w:rsid w:val="005A12FF"/>
    <w:rsid w:val="005A50CA"/>
    <w:rsid w:val="005C4D79"/>
    <w:rsid w:val="00640A3B"/>
    <w:rsid w:val="006545C4"/>
    <w:rsid w:val="007120D0"/>
    <w:rsid w:val="007447F7"/>
    <w:rsid w:val="00773115"/>
    <w:rsid w:val="00820D90"/>
    <w:rsid w:val="0084283D"/>
    <w:rsid w:val="008B37FC"/>
    <w:rsid w:val="00935BEF"/>
    <w:rsid w:val="00947DF8"/>
    <w:rsid w:val="009A0F6E"/>
    <w:rsid w:val="009C3FAD"/>
    <w:rsid w:val="009D7EAF"/>
    <w:rsid w:val="00A318AF"/>
    <w:rsid w:val="00A705C3"/>
    <w:rsid w:val="00B11B59"/>
    <w:rsid w:val="00BF5BE3"/>
    <w:rsid w:val="00C966EF"/>
    <w:rsid w:val="00D31928"/>
    <w:rsid w:val="00D55CA9"/>
    <w:rsid w:val="00D811B0"/>
    <w:rsid w:val="00DA3F14"/>
    <w:rsid w:val="00E440F3"/>
    <w:rsid w:val="00E61F43"/>
    <w:rsid w:val="00EC595E"/>
    <w:rsid w:val="00ED38A7"/>
    <w:rsid w:val="00F723AC"/>
    <w:rsid w:val="00FB3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56894"/>
  <w15:docId w15:val="{192E8644-9E47-4840-A234-926359BB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Theme="minorHAnsi" w:hAnsi="Courier New" w:cstheme="minorBidi"/>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705C3"/>
    <w:rPr>
      <w:b/>
      <w:bCs/>
    </w:rPr>
  </w:style>
  <w:style w:type="paragraph" w:styleId="BalloonText">
    <w:name w:val="Balloon Text"/>
    <w:basedOn w:val="Normal"/>
    <w:link w:val="BalloonTextChar"/>
    <w:uiPriority w:val="99"/>
    <w:semiHidden/>
    <w:unhideWhenUsed/>
    <w:rsid w:val="00A705C3"/>
    <w:rPr>
      <w:rFonts w:ascii="Tahoma" w:hAnsi="Tahoma" w:cs="Tahoma"/>
      <w:sz w:val="16"/>
      <w:szCs w:val="16"/>
    </w:rPr>
  </w:style>
  <w:style w:type="character" w:customStyle="1" w:styleId="BalloonTextChar">
    <w:name w:val="Balloon Text Char"/>
    <w:basedOn w:val="DefaultParagraphFont"/>
    <w:link w:val="BalloonText"/>
    <w:uiPriority w:val="99"/>
    <w:semiHidden/>
    <w:rsid w:val="00A705C3"/>
    <w:rPr>
      <w:rFonts w:ascii="Tahoma" w:hAnsi="Tahoma" w:cs="Tahoma"/>
      <w:sz w:val="16"/>
      <w:szCs w:val="16"/>
    </w:rPr>
  </w:style>
  <w:style w:type="paragraph" w:styleId="ListParagraph">
    <w:name w:val="List Paragraph"/>
    <w:basedOn w:val="Normal"/>
    <w:uiPriority w:val="34"/>
    <w:qFormat/>
    <w:rsid w:val="00A705C3"/>
    <w:pPr>
      <w:ind w:left="720"/>
      <w:contextualSpacing/>
    </w:pPr>
  </w:style>
  <w:style w:type="table" w:styleId="TableGrid">
    <w:name w:val="Table Grid"/>
    <w:basedOn w:val="TableNormal"/>
    <w:uiPriority w:val="59"/>
    <w:rsid w:val="00176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F5BE3"/>
    <w:pPr>
      <w:jc w:val="both"/>
    </w:pPr>
    <w:rPr>
      <w:rFonts w:ascii="Arial" w:eastAsia="Times New Roman" w:hAnsi="Arial" w:cs="Times New Roman"/>
      <w:snapToGrid w:val="0"/>
      <w:sz w:val="22"/>
      <w:szCs w:val="20"/>
    </w:rPr>
  </w:style>
  <w:style w:type="character" w:customStyle="1" w:styleId="BodyTextChar">
    <w:name w:val="Body Text Char"/>
    <w:basedOn w:val="DefaultParagraphFont"/>
    <w:link w:val="BodyText"/>
    <w:rsid w:val="00BF5BE3"/>
    <w:rPr>
      <w:rFonts w:ascii="Arial" w:eastAsia="Times New Roman" w:hAnsi="Arial" w:cs="Times New Roman"/>
      <w:snapToGrid w:val="0"/>
      <w:sz w:val="22"/>
      <w:szCs w:val="20"/>
    </w:rPr>
  </w:style>
  <w:style w:type="paragraph" w:styleId="Header">
    <w:name w:val="header"/>
    <w:basedOn w:val="Normal"/>
    <w:link w:val="HeaderChar"/>
    <w:uiPriority w:val="99"/>
    <w:unhideWhenUsed/>
    <w:rsid w:val="0031454A"/>
    <w:pPr>
      <w:tabs>
        <w:tab w:val="center" w:pos="4680"/>
        <w:tab w:val="right" w:pos="9360"/>
      </w:tabs>
    </w:pPr>
  </w:style>
  <w:style w:type="character" w:customStyle="1" w:styleId="HeaderChar">
    <w:name w:val="Header Char"/>
    <w:basedOn w:val="DefaultParagraphFont"/>
    <w:link w:val="Header"/>
    <w:uiPriority w:val="99"/>
    <w:rsid w:val="0031454A"/>
  </w:style>
  <w:style w:type="paragraph" w:styleId="Footer">
    <w:name w:val="footer"/>
    <w:basedOn w:val="Normal"/>
    <w:link w:val="FooterChar"/>
    <w:uiPriority w:val="99"/>
    <w:unhideWhenUsed/>
    <w:rsid w:val="0031454A"/>
    <w:pPr>
      <w:tabs>
        <w:tab w:val="center" w:pos="4680"/>
        <w:tab w:val="right" w:pos="9360"/>
      </w:tabs>
    </w:pPr>
  </w:style>
  <w:style w:type="character" w:customStyle="1" w:styleId="FooterChar">
    <w:name w:val="Footer Char"/>
    <w:basedOn w:val="DefaultParagraphFont"/>
    <w:link w:val="Footer"/>
    <w:uiPriority w:val="99"/>
    <w:rsid w:val="00314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73906">
      <w:bodyDiv w:val="1"/>
      <w:marLeft w:val="0"/>
      <w:marRight w:val="0"/>
      <w:marTop w:val="0"/>
      <w:marBottom w:val="0"/>
      <w:divBdr>
        <w:top w:val="none" w:sz="0" w:space="0" w:color="auto"/>
        <w:left w:val="none" w:sz="0" w:space="0" w:color="auto"/>
        <w:bottom w:val="none" w:sz="0" w:space="0" w:color="auto"/>
        <w:right w:val="none" w:sz="0" w:space="0" w:color="auto"/>
      </w:divBdr>
    </w:div>
    <w:div w:id="144393889">
      <w:bodyDiv w:val="1"/>
      <w:marLeft w:val="0"/>
      <w:marRight w:val="0"/>
      <w:marTop w:val="0"/>
      <w:marBottom w:val="0"/>
      <w:divBdr>
        <w:top w:val="none" w:sz="0" w:space="0" w:color="auto"/>
        <w:left w:val="none" w:sz="0" w:space="0" w:color="auto"/>
        <w:bottom w:val="none" w:sz="0" w:space="0" w:color="auto"/>
        <w:right w:val="none" w:sz="0" w:space="0" w:color="auto"/>
      </w:divBdr>
    </w:div>
    <w:div w:id="347030531">
      <w:bodyDiv w:val="1"/>
      <w:marLeft w:val="0"/>
      <w:marRight w:val="0"/>
      <w:marTop w:val="0"/>
      <w:marBottom w:val="0"/>
      <w:divBdr>
        <w:top w:val="none" w:sz="0" w:space="0" w:color="auto"/>
        <w:left w:val="none" w:sz="0" w:space="0" w:color="auto"/>
        <w:bottom w:val="none" w:sz="0" w:space="0" w:color="auto"/>
        <w:right w:val="none" w:sz="0" w:space="0" w:color="auto"/>
      </w:divBdr>
    </w:div>
    <w:div w:id="48439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Mraz</dc:creator>
  <cp:lastModifiedBy>Alexandria Camunas</cp:lastModifiedBy>
  <cp:revision>18</cp:revision>
  <dcterms:created xsi:type="dcterms:W3CDTF">2016-12-01T13:53:00Z</dcterms:created>
  <dcterms:modified xsi:type="dcterms:W3CDTF">2016-12-01T20:08:00Z</dcterms:modified>
</cp:coreProperties>
</file>