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E2F4A" w14:textId="5A8EEF10" w:rsidR="00190F82" w:rsidRDefault="00F13F04">
      <w:pPr>
        <w:rPr>
          <w:rFonts w:ascii="Verdana" w:hAnsi="Verdana"/>
          <w:sz w:val="28"/>
          <w:szCs w:val="32"/>
        </w:rPr>
      </w:pPr>
      <w:bookmarkStart w:id="0" w:name="_GoBack"/>
      <w:bookmarkEnd w:id="0"/>
      <w:r>
        <w:rPr>
          <w:rFonts w:ascii="Verdana" w:hAnsi="Verdana"/>
          <w:sz w:val="28"/>
          <w:szCs w:val="32"/>
        </w:rPr>
        <w:t>ACCT505 – Managerial Accounting</w:t>
      </w:r>
    </w:p>
    <w:p w14:paraId="343118BE" w14:textId="0382FA3B" w:rsidR="00F13F04" w:rsidRDefault="00F13F04">
      <w:pPr>
        <w:rPr>
          <w:rFonts w:ascii="Verdana" w:hAnsi="Verdana"/>
          <w:sz w:val="28"/>
          <w:szCs w:val="32"/>
        </w:rPr>
      </w:pPr>
      <w:r>
        <w:rPr>
          <w:rFonts w:ascii="Verdana" w:hAnsi="Verdana"/>
          <w:sz w:val="28"/>
          <w:szCs w:val="32"/>
        </w:rPr>
        <w:t>Team Case Study 3 – Week 6</w:t>
      </w:r>
    </w:p>
    <w:p w14:paraId="41C147F8" w14:textId="134F44E2" w:rsidR="008816DD" w:rsidRDefault="00B646B1">
      <w:pPr>
        <w:rPr>
          <w:rFonts w:ascii="Verdana" w:hAnsi="Verdana"/>
          <w:sz w:val="28"/>
          <w:szCs w:val="32"/>
        </w:rPr>
      </w:pPr>
      <w:r w:rsidRPr="00F13F04">
        <w:rPr>
          <w:rFonts w:ascii="Verdana" w:hAnsi="Verdana"/>
          <w:sz w:val="28"/>
          <w:szCs w:val="32"/>
        </w:rPr>
        <w:t>Balanced Scorecard Case</w:t>
      </w:r>
      <w:r w:rsidR="008816DD">
        <w:rPr>
          <w:rFonts w:ascii="Verdana" w:hAnsi="Verdana"/>
          <w:sz w:val="28"/>
          <w:szCs w:val="32"/>
        </w:rPr>
        <w:t xml:space="preserve"> – Team Case (2-3 team members)</w:t>
      </w:r>
    </w:p>
    <w:p w14:paraId="2AF79834" w14:textId="2EF2CABD" w:rsidR="008816DD" w:rsidRDefault="008816DD">
      <w:pPr>
        <w:rPr>
          <w:rFonts w:ascii="Verdana" w:hAnsi="Verdana"/>
          <w:sz w:val="28"/>
          <w:szCs w:val="32"/>
        </w:rPr>
      </w:pPr>
      <w:r>
        <w:rPr>
          <w:rFonts w:ascii="Verdana" w:hAnsi="Verdana"/>
          <w:sz w:val="28"/>
          <w:szCs w:val="32"/>
        </w:rPr>
        <w:t>(Course Objective G)</w:t>
      </w:r>
    </w:p>
    <w:p w14:paraId="20259A67" w14:textId="22B44C71" w:rsidR="00B646B1" w:rsidRPr="00190F82" w:rsidRDefault="00F13F04">
      <w:pPr>
        <w:rPr>
          <w:rFonts w:ascii="Verdana" w:hAnsi="Verdana"/>
          <w:sz w:val="24"/>
          <w:szCs w:val="32"/>
        </w:rPr>
      </w:pPr>
      <w:r>
        <w:rPr>
          <w:rFonts w:ascii="Verdana" w:hAnsi="Verdana"/>
          <w:sz w:val="24"/>
          <w:szCs w:val="32"/>
        </w:rPr>
        <w:t>Many</w:t>
      </w:r>
      <w:r w:rsidR="00B646B1" w:rsidRPr="00190F82">
        <w:rPr>
          <w:rFonts w:ascii="Verdana" w:hAnsi="Verdana"/>
          <w:sz w:val="24"/>
          <w:szCs w:val="32"/>
        </w:rPr>
        <w:t xml:space="preserve"> companies are using the Balanced Scorecard System </w:t>
      </w:r>
      <w:r>
        <w:rPr>
          <w:rFonts w:ascii="Verdana" w:hAnsi="Verdana"/>
          <w:sz w:val="24"/>
          <w:szCs w:val="32"/>
        </w:rPr>
        <w:t>to assist in their</w:t>
      </w:r>
      <w:r w:rsidR="00B646B1" w:rsidRPr="00190F82">
        <w:rPr>
          <w:rFonts w:ascii="Verdana" w:hAnsi="Verdana"/>
          <w:sz w:val="24"/>
          <w:szCs w:val="32"/>
        </w:rPr>
        <w:t xml:space="preserve"> performance management. </w:t>
      </w:r>
      <w:r w:rsidR="008816DD">
        <w:rPr>
          <w:rFonts w:ascii="Verdana" w:hAnsi="Verdana"/>
          <w:sz w:val="24"/>
          <w:szCs w:val="32"/>
        </w:rPr>
        <w:t>According to Garrison, Noreen, and Brewer (2015) a balanced scorecard</w:t>
      </w:r>
      <w:r w:rsidR="00271030" w:rsidRPr="00190F82">
        <w:rPr>
          <w:rFonts w:ascii="Verdana" w:hAnsi="Verdana"/>
          <w:sz w:val="24"/>
          <w:szCs w:val="32"/>
        </w:rPr>
        <w:t xml:space="preserve"> </w:t>
      </w:r>
      <w:r w:rsidR="008816DD">
        <w:rPr>
          <w:rFonts w:ascii="Verdana" w:hAnsi="Verdana"/>
          <w:sz w:val="24"/>
          <w:szCs w:val="32"/>
        </w:rPr>
        <w:t>“</w:t>
      </w:r>
      <w:r w:rsidR="00271030" w:rsidRPr="00190F82">
        <w:rPr>
          <w:rFonts w:ascii="Verdana" w:hAnsi="Verdana"/>
          <w:sz w:val="24"/>
          <w:szCs w:val="32"/>
        </w:rPr>
        <w:t xml:space="preserve">consists of integrated set of performance </w:t>
      </w:r>
      <w:r w:rsidR="008548DC" w:rsidRPr="00190F82">
        <w:rPr>
          <w:rFonts w:ascii="Verdana" w:hAnsi="Verdana"/>
          <w:sz w:val="24"/>
          <w:szCs w:val="32"/>
        </w:rPr>
        <w:t xml:space="preserve">measures that </w:t>
      </w:r>
      <w:r w:rsidR="00271030" w:rsidRPr="00190F82">
        <w:rPr>
          <w:rFonts w:ascii="Verdana" w:hAnsi="Verdana"/>
          <w:sz w:val="24"/>
          <w:szCs w:val="32"/>
        </w:rPr>
        <w:t>are derived from an</w:t>
      </w:r>
      <w:r>
        <w:rPr>
          <w:rFonts w:ascii="Verdana" w:hAnsi="Verdana"/>
          <w:sz w:val="24"/>
          <w:szCs w:val="32"/>
        </w:rPr>
        <w:t>d support a company’s strategy</w:t>
      </w:r>
      <w:r w:rsidR="002F3903">
        <w:rPr>
          <w:rFonts w:ascii="Verdana" w:hAnsi="Verdana"/>
          <w:sz w:val="24"/>
          <w:szCs w:val="32"/>
        </w:rPr>
        <w:t>” (p. 490).</w:t>
      </w:r>
      <w:r w:rsidR="00271030" w:rsidRPr="00190F82">
        <w:rPr>
          <w:rFonts w:ascii="Verdana" w:hAnsi="Verdana"/>
          <w:sz w:val="24"/>
          <w:szCs w:val="32"/>
        </w:rPr>
        <w:t xml:space="preserve"> In a Balanced </w:t>
      </w:r>
      <w:r w:rsidR="008548DC" w:rsidRPr="00190F82">
        <w:rPr>
          <w:rFonts w:ascii="Verdana" w:hAnsi="Verdana"/>
          <w:sz w:val="24"/>
          <w:szCs w:val="32"/>
        </w:rPr>
        <w:t>Scorecard S</w:t>
      </w:r>
      <w:r w:rsidR="00271030" w:rsidRPr="00190F82">
        <w:rPr>
          <w:rFonts w:ascii="Verdana" w:hAnsi="Verdana"/>
          <w:sz w:val="24"/>
          <w:szCs w:val="32"/>
        </w:rPr>
        <w:t xml:space="preserve">ystem the company’s strategy </w:t>
      </w:r>
      <w:r w:rsidR="008548DC" w:rsidRPr="00190F82">
        <w:rPr>
          <w:rFonts w:ascii="Verdana" w:hAnsi="Verdana"/>
          <w:sz w:val="24"/>
          <w:szCs w:val="32"/>
        </w:rPr>
        <w:t>is translated into a</w:t>
      </w:r>
      <w:r w:rsidR="00271030" w:rsidRPr="00190F82">
        <w:rPr>
          <w:rFonts w:ascii="Verdana" w:hAnsi="Verdana"/>
          <w:sz w:val="24"/>
          <w:szCs w:val="32"/>
        </w:rPr>
        <w:t xml:space="preserve"> system of performance measures that are used to monitor the company’s performance in meeting its strategic objectives</w:t>
      </w:r>
      <w:r w:rsidR="0092792A" w:rsidRPr="00190F82">
        <w:rPr>
          <w:rFonts w:ascii="Verdana" w:hAnsi="Verdana"/>
          <w:sz w:val="24"/>
          <w:szCs w:val="32"/>
        </w:rPr>
        <w:t xml:space="preserve">. </w:t>
      </w:r>
    </w:p>
    <w:p w14:paraId="4BC260B2" w14:textId="77777777" w:rsidR="008816DD" w:rsidRDefault="00F13F04">
      <w:pPr>
        <w:rPr>
          <w:rFonts w:ascii="Verdana" w:hAnsi="Verdana"/>
          <w:sz w:val="24"/>
          <w:szCs w:val="32"/>
        </w:rPr>
      </w:pPr>
      <w:r>
        <w:rPr>
          <w:rFonts w:ascii="Verdana" w:hAnsi="Verdana"/>
          <w:sz w:val="24"/>
          <w:szCs w:val="32"/>
        </w:rPr>
        <w:t>As part of a two-member team</w:t>
      </w:r>
      <w:r w:rsidR="0092792A" w:rsidRPr="00190F82">
        <w:rPr>
          <w:rFonts w:ascii="Verdana" w:hAnsi="Verdana"/>
          <w:sz w:val="24"/>
          <w:szCs w:val="32"/>
        </w:rPr>
        <w:t xml:space="preserve">, your task is to </w:t>
      </w:r>
      <w:r w:rsidR="008816DD">
        <w:rPr>
          <w:rFonts w:ascii="Verdana" w:hAnsi="Verdana"/>
          <w:sz w:val="24"/>
          <w:szCs w:val="32"/>
        </w:rPr>
        <w:t xml:space="preserve">identify and discuss the key performance measures of a </w:t>
      </w:r>
      <w:r w:rsidR="0092792A" w:rsidRPr="00190F82">
        <w:rPr>
          <w:rFonts w:ascii="Verdana" w:hAnsi="Verdana"/>
          <w:sz w:val="24"/>
          <w:szCs w:val="32"/>
        </w:rPr>
        <w:t>balanced scorecard. Then</w:t>
      </w:r>
      <w:r w:rsidR="008548DC" w:rsidRPr="00190F82">
        <w:rPr>
          <w:rFonts w:ascii="Verdana" w:hAnsi="Verdana"/>
          <w:sz w:val="24"/>
          <w:szCs w:val="32"/>
        </w:rPr>
        <w:t>,</w:t>
      </w:r>
      <w:r w:rsidR="0092792A" w:rsidRPr="00190F82">
        <w:rPr>
          <w:rFonts w:ascii="Verdana" w:hAnsi="Verdana"/>
          <w:sz w:val="24"/>
          <w:szCs w:val="32"/>
        </w:rPr>
        <w:t xml:space="preserve"> find three companies that are currently using a Balanced Scorecard System</w:t>
      </w:r>
      <w:r>
        <w:rPr>
          <w:rFonts w:ascii="Verdana" w:hAnsi="Verdana"/>
          <w:sz w:val="24"/>
          <w:szCs w:val="32"/>
        </w:rPr>
        <w:t xml:space="preserve"> by doing an internet and library database search</w:t>
      </w:r>
      <w:r w:rsidR="0092792A" w:rsidRPr="00190F82">
        <w:rPr>
          <w:rFonts w:ascii="Verdana" w:hAnsi="Verdana"/>
          <w:sz w:val="24"/>
          <w:szCs w:val="32"/>
        </w:rPr>
        <w:t xml:space="preserve">. </w:t>
      </w:r>
      <w:r w:rsidR="00DE3490" w:rsidRPr="00190F82">
        <w:rPr>
          <w:rFonts w:ascii="Verdana" w:hAnsi="Verdana"/>
          <w:sz w:val="24"/>
          <w:szCs w:val="32"/>
        </w:rPr>
        <w:t>Internet searches as well searches of financial databases</w:t>
      </w:r>
      <w:r w:rsidR="008816DD">
        <w:rPr>
          <w:rFonts w:ascii="Verdana" w:hAnsi="Verdana"/>
          <w:sz w:val="24"/>
          <w:szCs w:val="32"/>
        </w:rPr>
        <w:t>,</w:t>
      </w:r>
      <w:r w:rsidR="00DE3490" w:rsidRPr="00190F82">
        <w:rPr>
          <w:rFonts w:ascii="Verdana" w:hAnsi="Verdana"/>
          <w:sz w:val="24"/>
          <w:szCs w:val="32"/>
        </w:rPr>
        <w:t xml:space="preserve"> such as </w:t>
      </w:r>
      <w:r>
        <w:rPr>
          <w:rFonts w:ascii="Verdana" w:hAnsi="Verdana"/>
          <w:sz w:val="24"/>
          <w:szCs w:val="32"/>
        </w:rPr>
        <w:t>Yahoo Finance</w:t>
      </w:r>
      <w:r w:rsidR="008816DD">
        <w:rPr>
          <w:rFonts w:ascii="Verdana" w:hAnsi="Verdana"/>
          <w:sz w:val="24"/>
          <w:szCs w:val="32"/>
        </w:rPr>
        <w:t>,</w:t>
      </w:r>
      <w:r w:rsidR="00DE3490" w:rsidRPr="00190F82">
        <w:rPr>
          <w:rFonts w:ascii="Verdana" w:hAnsi="Verdana"/>
          <w:sz w:val="24"/>
          <w:szCs w:val="32"/>
        </w:rPr>
        <w:t xml:space="preserve"> should help you in your efforts. </w:t>
      </w:r>
      <w:r w:rsidR="0092792A" w:rsidRPr="00190F82">
        <w:rPr>
          <w:rFonts w:ascii="Verdana" w:hAnsi="Verdana"/>
          <w:sz w:val="24"/>
          <w:szCs w:val="32"/>
        </w:rPr>
        <w:t xml:space="preserve">Then </w:t>
      </w:r>
      <w:r w:rsidR="008816DD">
        <w:rPr>
          <w:rFonts w:ascii="Verdana" w:hAnsi="Verdana"/>
          <w:sz w:val="24"/>
          <w:szCs w:val="32"/>
        </w:rPr>
        <w:t>discuss</w:t>
      </w:r>
      <w:r w:rsidR="0092792A" w:rsidRPr="00190F82">
        <w:rPr>
          <w:rFonts w:ascii="Verdana" w:hAnsi="Verdana"/>
          <w:sz w:val="24"/>
          <w:szCs w:val="32"/>
        </w:rPr>
        <w:t xml:space="preserve"> in as much</w:t>
      </w:r>
      <w:r w:rsidR="008816DD">
        <w:rPr>
          <w:rFonts w:ascii="Verdana" w:hAnsi="Verdana"/>
          <w:sz w:val="24"/>
          <w:szCs w:val="32"/>
        </w:rPr>
        <w:t xml:space="preserve"> detail as possible the specific</w:t>
      </w:r>
      <w:r w:rsidR="0092792A" w:rsidRPr="00190F82">
        <w:rPr>
          <w:rFonts w:ascii="Verdana" w:hAnsi="Verdana"/>
          <w:sz w:val="24"/>
          <w:szCs w:val="32"/>
        </w:rPr>
        <w:t xml:space="preserve">s of the </w:t>
      </w:r>
      <w:r w:rsidR="008816DD">
        <w:rPr>
          <w:rFonts w:ascii="Verdana" w:hAnsi="Verdana"/>
          <w:sz w:val="24"/>
          <w:szCs w:val="32"/>
        </w:rPr>
        <w:t xml:space="preserve">balanced scorecard that </w:t>
      </w:r>
      <w:r w:rsidR="0092792A" w:rsidRPr="00190F82">
        <w:rPr>
          <w:rFonts w:ascii="Verdana" w:hAnsi="Verdana"/>
          <w:sz w:val="24"/>
          <w:szCs w:val="32"/>
        </w:rPr>
        <w:t xml:space="preserve">is being used by these companies. </w:t>
      </w:r>
    </w:p>
    <w:p w14:paraId="557B3D58" w14:textId="73ED4B4E" w:rsidR="00887CED" w:rsidRPr="00887CED" w:rsidRDefault="00887CED">
      <w:pPr>
        <w:rPr>
          <w:rFonts w:ascii="Verdana" w:hAnsi="Verdana"/>
          <w:sz w:val="24"/>
          <w:szCs w:val="32"/>
          <w:u w:val="single"/>
        </w:rPr>
      </w:pPr>
      <w:r w:rsidRPr="00887CED">
        <w:rPr>
          <w:rFonts w:ascii="Verdana" w:hAnsi="Verdana"/>
          <w:sz w:val="24"/>
          <w:szCs w:val="32"/>
          <w:u w:val="single"/>
        </w:rPr>
        <w:t>Deliverable</w:t>
      </w:r>
    </w:p>
    <w:p w14:paraId="1DA6CE80" w14:textId="6D04B4F3" w:rsidR="008816DD" w:rsidRDefault="008816DD">
      <w:pPr>
        <w:rPr>
          <w:rFonts w:ascii="Verdana" w:hAnsi="Verdana"/>
          <w:sz w:val="24"/>
          <w:szCs w:val="32"/>
        </w:rPr>
      </w:pPr>
      <w:r>
        <w:rPr>
          <w:rFonts w:ascii="Verdana" w:hAnsi="Verdana"/>
          <w:sz w:val="24"/>
          <w:szCs w:val="32"/>
        </w:rPr>
        <w:t>Your</w:t>
      </w:r>
      <w:r w:rsidR="00887CED">
        <w:rPr>
          <w:rFonts w:ascii="Verdana" w:hAnsi="Verdana"/>
          <w:sz w:val="24"/>
          <w:szCs w:val="32"/>
        </w:rPr>
        <w:t xml:space="preserve"> team</w:t>
      </w:r>
      <w:r w:rsidR="0092792A" w:rsidRPr="00190F82">
        <w:rPr>
          <w:rFonts w:ascii="Verdana" w:hAnsi="Verdana"/>
          <w:sz w:val="24"/>
          <w:szCs w:val="32"/>
        </w:rPr>
        <w:t xml:space="preserve"> should prepare a </w:t>
      </w:r>
      <w:r w:rsidR="00887CED">
        <w:rPr>
          <w:rFonts w:ascii="Verdana" w:hAnsi="Verdana"/>
          <w:sz w:val="24"/>
          <w:szCs w:val="32"/>
        </w:rPr>
        <w:t>6-8</w:t>
      </w:r>
      <w:r w:rsidR="0092792A" w:rsidRPr="00190F82">
        <w:rPr>
          <w:rFonts w:ascii="Verdana" w:hAnsi="Verdana"/>
          <w:sz w:val="24"/>
          <w:szCs w:val="32"/>
        </w:rPr>
        <w:t xml:space="preserve"> </w:t>
      </w:r>
      <w:r w:rsidR="00887CED">
        <w:rPr>
          <w:rFonts w:ascii="Verdana" w:hAnsi="Verdana"/>
          <w:sz w:val="24"/>
          <w:szCs w:val="32"/>
        </w:rPr>
        <w:t>slide</w:t>
      </w:r>
      <w:r w:rsidR="0092792A" w:rsidRPr="00190F82">
        <w:rPr>
          <w:rFonts w:ascii="Verdana" w:hAnsi="Verdana"/>
          <w:sz w:val="24"/>
          <w:szCs w:val="32"/>
        </w:rPr>
        <w:t xml:space="preserve"> </w:t>
      </w:r>
      <w:r w:rsidR="007A2859" w:rsidRPr="00190F82">
        <w:rPr>
          <w:rFonts w:ascii="Verdana" w:hAnsi="Verdana"/>
          <w:sz w:val="24"/>
          <w:szCs w:val="32"/>
        </w:rPr>
        <w:t>PowerPoint</w:t>
      </w:r>
      <w:r w:rsidR="0092792A" w:rsidRPr="00190F82">
        <w:rPr>
          <w:rFonts w:ascii="Verdana" w:hAnsi="Verdana"/>
          <w:sz w:val="24"/>
          <w:szCs w:val="32"/>
        </w:rPr>
        <w:t xml:space="preserve"> presentation</w:t>
      </w:r>
      <w:r w:rsidR="00DE3490" w:rsidRPr="00190F82">
        <w:rPr>
          <w:rFonts w:ascii="Verdana" w:hAnsi="Verdana"/>
          <w:sz w:val="24"/>
          <w:szCs w:val="32"/>
        </w:rPr>
        <w:t xml:space="preserve">, </w:t>
      </w:r>
      <w:r w:rsidR="0092792A" w:rsidRPr="00190F82">
        <w:rPr>
          <w:rFonts w:ascii="Verdana" w:hAnsi="Verdana"/>
          <w:sz w:val="24"/>
          <w:szCs w:val="32"/>
        </w:rPr>
        <w:t xml:space="preserve">explaining the specifics of the balanced scorecard system of </w:t>
      </w:r>
      <w:r w:rsidR="00DE3490" w:rsidRPr="00190F82">
        <w:rPr>
          <w:rFonts w:ascii="Verdana" w:hAnsi="Verdana"/>
          <w:sz w:val="24"/>
          <w:szCs w:val="32"/>
        </w:rPr>
        <w:t xml:space="preserve">the three companies you </w:t>
      </w:r>
      <w:r w:rsidR="00887CED">
        <w:rPr>
          <w:rFonts w:ascii="Verdana" w:hAnsi="Verdana"/>
          <w:sz w:val="24"/>
          <w:szCs w:val="32"/>
        </w:rPr>
        <w:t>selected</w:t>
      </w:r>
      <w:r w:rsidR="00DE3490" w:rsidRPr="00190F82">
        <w:rPr>
          <w:rFonts w:ascii="Verdana" w:hAnsi="Verdana"/>
          <w:sz w:val="24"/>
          <w:szCs w:val="32"/>
        </w:rPr>
        <w:t xml:space="preserve"> in your research. This presentation should include your analysis of the advantages and disadvantages of </w:t>
      </w:r>
      <w:r w:rsidR="00887CED">
        <w:rPr>
          <w:rFonts w:ascii="Verdana" w:hAnsi="Verdana"/>
          <w:sz w:val="24"/>
          <w:szCs w:val="32"/>
        </w:rPr>
        <w:t>each company’s</w:t>
      </w:r>
      <w:r w:rsidR="008548DC" w:rsidRPr="00190F82">
        <w:rPr>
          <w:rFonts w:ascii="Verdana" w:hAnsi="Verdana"/>
          <w:sz w:val="24"/>
          <w:szCs w:val="32"/>
        </w:rPr>
        <w:t xml:space="preserve"> Balanced Scorecard System</w:t>
      </w:r>
      <w:r w:rsidR="00887CED">
        <w:rPr>
          <w:rFonts w:ascii="Verdana" w:hAnsi="Verdana"/>
          <w:sz w:val="24"/>
          <w:szCs w:val="32"/>
        </w:rPr>
        <w:t xml:space="preserve">. </w:t>
      </w:r>
      <w:r w:rsidR="00DE3490" w:rsidRPr="00190F82">
        <w:rPr>
          <w:rFonts w:ascii="Verdana" w:hAnsi="Verdana"/>
          <w:sz w:val="24"/>
          <w:szCs w:val="32"/>
        </w:rPr>
        <w:t xml:space="preserve"> </w:t>
      </w:r>
      <w:r w:rsidR="00887CED">
        <w:rPr>
          <w:rFonts w:ascii="Verdana" w:hAnsi="Verdana"/>
          <w:sz w:val="24"/>
          <w:szCs w:val="32"/>
        </w:rPr>
        <w:t xml:space="preserve">Be sure to </w:t>
      </w:r>
      <w:r w:rsidR="00DE3490" w:rsidRPr="00190F82">
        <w:rPr>
          <w:rFonts w:ascii="Verdana" w:hAnsi="Verdana"/>
          <w:sz w:val="24"/>
          <w:szCs w:val="32"/>
        </w:rPr>
        <w:t xml:space="preserve">clearly document the performance measures being used by </w:t>
      </w:r>
      <w:r w:rsidR="00887CED">
        <w:rPr>
          <w:rFonts w:ascii="Verdana" w:hAnsi="Verdana"/>
          <w:sz w:val="24"/>
          <w:szCs w:val="32"/>
        </w:rPr>
        <w:t>each of the</w:t>
      </w:r>
      <w:r w:rsidR="008548DC" w:rsidRPr="00190F82">
        <w:rPr>
          <w:rFonts w:ascii="Verdana" w:hAnsi="Verdana"/>
          <w:sz w:val="24"/>
          <w:szCs w:val="32"/>
        </w:rPr>
        <w:t xml:space="preserve"> three companies. </w:t>
      </w:r>
    </w:p>
    <w:p w14:paraId="695C5759" w14:textId="77777777" w:rsidR="002F3903" w:rsidRDefault="008548DC">
      <w:pPr>
        <w:rPr>
          <w:rFonts w:ascii="Verdana" w:hAnsi="Verdana"/>
          <w:sz w:val="24"/>
          <w:szCs w:val="32"/>
        </w:rPr>
      </w:pPr>
      <w:r w:rsidRPr="00190F82">
        <w:rPr>
          <w:rFonts w:ascii="Verdana" w:hAnsi="Verdana"/>
          <w:sz w:val="24"/>
          <w:szCs w:val="32"/>
        </w:rPr>
        <w:t xml:space="preserve">Your </w:t>
      </w:r>
      <w:r w:rsidR="007A2859" w:rsidRPr="00190F82">
        <w:rPr>
          <w:rFonts w:ascii="Verdana" w:hAnsi="Verdana"/>
          <w:sz w:val="24"/>
          <w:szCs w:val="32"/>
        </w:rPr>
        <w:t>PowerPoint</w:t>
      </w:r>
      <w:r w:rsidR="00DE3490" w:rsidRPr="00190F82">
        <w:rPr>
          <w:rFonts w:ascii="Verdana" w:hAnsi="Verdana"/>
          <w:sz w:val="24"/>
          <w:szCs w:val="32"/>
        </w:rPr>
        <w:t xml:space="preserve"> presentation s</w:t>
      </w:r>
      <w:r w:rsidRPr="00190F82">
        <w:rPr>
          <w:rFonts w:ascii="Verdana" w:hAnsi="Verdana"/>
          <w:sz w:val="24"/>
          <w:szCs w:val="32"/>
        </w:rPr>
        <w:t xml:space="preserve">hould be </w:t>
      </w:r>
      <w:r w:rsidR="002F3903">
        <w:rPr>
          <w:rFonts w:ascii="Verdana" w:hAnsi="Verdana"/>
          <w:sz w:val="24"/>
          <w:szCs w:val="32"/>
        </w:rPr>
        <w:t xml:space="preserve">narrated using VoiceThread or similar technology. All team members must participate in the narration of the PowerPoint presentation. </w:t>
      </w:r>
    </w:p>
    <w:p w14:paraId="5C7A4EC4" w14:textId="46E50FB8" w:rsidR="0092792A" w:rsidRDefault="002F3903">
      <w:pPr>
        <w:rPr>
          <w:rFonts w:ascii="Verdana" w:hAnsi="Verdana"/>
          <w:sz w:val="24"/>
          <w:szCs w:val="32"/>
        </w:rPr>
      </w:pPr>
      <w:r>
        <w:rPr>
          <w:rFonts w:ascii="Verdana" w:hAnsi="Verdana"/>
          <w:sz w:val="24"/>
          <w:szCs w:val="32"/>
        </w:rPr>
        <w:t>APA standards are required to be followed for this presentation.</w:t>
      </w:r>
    </w:p>
    <w:p w14:paraId="79E54D5C" w14:textId="77777777" w:rsidR="002F3903" w:rsidRDefault="002F3903">
      <w:pPr>
        <w:rPr>
          <w:rFonts w:ascii="Verdana" w:hAnsi="Verdana"/>
          <w:sz w:val="24"/>
          <w:szCs w:val="32"/>
        </w:rPr>
      </w:pPr>
    </w:p>
    <w:p w14:paraId="7D4DDDDF" w14:textId="77777777" w:rsidR="00272B4F" w:rsidRDefault="00272B4F" w:rsidP="00272B4F">
      <w:pPr>
        <w:ind w:left="720" w:hanging="720"/>
        <w:rPr>
          <w:rFonts w:ascii="Verdana" w:hAnsi="Verdana"/>
          <w:sz w:val="24"/>
          <w:szCs w:val="32"/>
        </w:rPr>
      </w:pPr>
      <w:r>
        <w:rPr>
          <w:rFonts w:ascii="Verdana" w:hAnsi="Verdana"/>
          <w:sz w:val="24"/>
          <w:szCs w:val="32"/>
        </w:rPr>
        <w:t>Reference</w:t>
      </w:r>
    </w:p>
    <w:p w14:paraId="6CD5B91B" w14:textId="0772B6D7" w:rsidR="00A67174" w:rsidRDefault="002F3903" w:rsidP="00272B4F">
      <w:pPr>
        <w:ind w:left="720" w:hanging="720"/>
        <w:rPr>
          <w:rFonts w:ascii="Verdana" w:hAnsi="Verdana"/>
          <w:sz w:val="24"/>
          <w:szCs w:val="32"/>
        </w:rPr>
      </w:pPr>
      <w:r>
        <w:rPr>
          <w:rFonts w:ascii="Verdana" w:hAnsi="Verdana"/>
          <w:sz w:val="24"/>
          <w:szCs w:val="32"/>
        </w:rPr>
        <w:t xml:space="preserve">Garrison, R.H., Noreen, E.C, &amp; Brewer, Brewer, P.C. (2015). </w:t>
      </w:r>
      <w:r w:rsidRPr="00272B4F">
        <w:rPr>
          <w:rFonts w:ascii="Verdana" w:hAnsi="Verdana"/>
          <w:i/>
          <w:sz w:val="24"/>
          <w:szCs w:val="32"/>
        </w:rPr>
        <w:t>Managerial Accounting (15</w:t>
      </w:r>
      <w:r w:rsidRPr="00272B4F">
        <w:rPr>
          <w:rFonts w:ascii="Verdana" w:hAnsi="Verdana"/>
          <w:i/>
          <w:sz w:val="24"/>
          <w:szCs w:val="32"/>
          <w:vertAlign w:val="superscript"/>
        </w:rPr>
        <w:t>th</w:t>
      </w:r>
      <w:r w:rsidRPr="00272B4F">
        <w:rPr>
          <w:rFonts w:ascii="Verdana" w:hAnsi="Verdana"/>
          <w:i/>
          <w:sz w:val="24"/>
          <w:szCs w:val="32"/>
        </w:rPr>
        <w:t xml:space="preserve"> ed.)</w:t>
      </w:r>
      <w:r>
        <w:rPr>
          <w:rFonts w:ascii="Verdana" w:hAnsi="Verdana"/>
          <w:sz w:val="24"/>
          <w:szCs w:val="32"/>
        </w:rPr>
        <w:t>. New York, NY: McGraw-Hill</w:t>
      </w:r>
      <w:r w:rsidR="00272B4F">
        <w:rPr>
          <w:rFonts w:ascii="Verdana" w:hAnsi="Verdana"/>
          <w:sz w:val="24"/>
          <w:szCs w:val="32"/>
        </w:rPr>
        <w:t xml:space="preserve">. </w:t>
      </w:r>
    </w:p>
    <w:p w14:paraId="797444BB" w14:textId="77777777" w:rsidR="00A67174" w:rsidRPr="00286982" w:rsidRDefault="00A67174" w:rsidP="00A67174">
      <w:pPr>
        <w:rPr>
          <w:rStyle w:val="tx"/>
          <w:b/>
          <w:bdr w:val="none" w:sz="0" w:space="0" w:color="auto" w:frame="1"/>
        </w:rPr>
      </w:pPr>
      <w:r w:rsidRPr="00286982">
        <w:rPr>
          <w:rStyle w:val="tx"/>
          <w:b/>
          <w:bdr w:val="none" w:sz="0" w:space="0" w:color="auto" w:frame="1"/>
        </w:rPr>
        <w:t>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67174" w14:paraId="12040F6C" w14:textId="77777777" w:rsidTr="00327A1C">
        <w:tc>
          <w:tcPr>
            <w:tcW w:w="1558" w:type="dxa"/>
          </w:tcPr>
          <w:p w14:paraId="7C7DA201" w14:textId="77777777" w:rsidR="00A67174" w:rsidRPr="00B87904" w:rsidRDefault="00A67174" w:rsidP="00327A1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</w:p>
        </w:tc>
        <w:tc>
          <w:tcPr>
            <w:tcW w:w="1558" w:type="dxa"/>
          </w:tcPr>
          <w:p w14:paraId="7ABD0C1A" w14:textId="77777777" w:rsidR="00A67174" w:rsidRPr="00B87904" w:rsidRDefault="00A67174" w:rsidP="00327A1C">
            <w:pPr>
              <w:jc w:val="center"/>
              <w:rPr>
                <w:b/>
              </w:rPr>
            </w:pPr>
            <w:r w:rsidRPr="00B87904">
              <w:rPr>
                <w:b/>
              </w:rPr>
              <w:t>Possible</w:t>
            </w:r>
          </w:p>
          <w:p w14:paraId="41863882" w14:textId="77777777" w:rsidR="00A67174" w:rsidRPr="00B87904" w:rsidRDefault="00A67174" w:rsidP="00327A1C">
            <w:pPr>
              <w:jc w:val="center"/>
              <w:rPr>
                <w:b/>
              </w:rPr>
            </w:pPr>
            <w:r w:rsidRPr="00B87904">
              <w:rPr>
                <w:b/>
              </w:rPr>
              <w:t>Points</w:t>
            </w:r>
          </w:p>
        </w:tc>
        <w:tc>
          <w:tcPr>
            <w:tcW w:w="6234" w:type="dxa"/>
            <w:gridSpan w:val="4"/>
          </w:tcPr>
          <w:p w14:paraId="55329ED4" w14:textId="77777777" w:rsidR="00A67174" w:rsidRPr="00B87904" w:rsidRDefault="00A67174" w:rsidP="00327A1C">
            <w:pPr>
              <w:jc w:val="center"/>
              <w:rPr>
                <w:b/>
              </w:rPr>
            </w:pPr>
            <w:r w:rsidRPr="00B87904">
              <w:rPr>
                <w:b/>
              </w:rPr>
              <w:t>Criteria and Point Range</w:t>
            </w:r>
          </w:p>
        </w:tc>
      </w:tr>
      <w:tr w:rsidR="00A67174" w14:paraId="6E6D21BC" w14:textId="77777777" w:rsidTr="00327A1C">
        <w:tc>
          <w:tcPr>
            <w:tcW w:w="1558" w:type="dxa"/>
            <w:vMerge w:val="restart"/>
          </w:tcPr>
          <w:p w14:paraId="40D064FF" w14:textId="77777777" w:rsidR="00A67174" w:rsidRDefault="00A67174" w:rsidP="00A67174">
            <w:pPr>
              <w:jc w:val="center"/>
              <w:rPr>
                <w:b/>
              </w:rPr>
            </w:pPr>
          </w:p>
          <w:p w14:paraId="69959877" w14:textId="315A756E" w:rsidR="00A67174" w:rsidRPr="00183B14" w:rsidRDefault="00A67174" w:rsidP="00A67174">
            <w:pPr>
              <w:jc w:val="center"/>
              <w:rPr>
                <w:b/>
              </w:rPr>
            </w:pPr>
            <w:r>
              <w:rPr>
                <w:b/>
              </w:rPr>
              <w:t>Identification and Discussion of Performance Measures</w:t>
            </w:r>
          </w:p>
        </w:tc>
        <w:tc>
          <w:tcPr>
            <w:tcW w:w="1558" w:type="dxa"/>
            <w:vMerge w:val="restart"/>
          </w:tcPr>
          <w:p w14:paraId="2B070185" w14:textId="77777777" w:rsidR="00A67174" w:rsidRPr="00183B14" w:rsidRDefault="00A67174" w:rsidP="00A67174">
            <w:pPr>
              <w:jc w:val="center"/>
              <w:rPr>
                <w:b/>
              </w:rPr>
            </w:pPr>
          </w:p>
          <w:p w14:paraId="46D2218F" w14:textId="77777777" w:rsidR="00A67174" w:rsidRPr="00183B14" w:rsidRDefault="00A67174" w:rsidP="00A67174">
            <w:pPr>
              <w:jc w:val="center"/>
              <w:rPr>
                <w:b/>
              </w:rPr>
            </w:pPr>
          </w:p>
          <w:p w14:paraId="065E476A" w14:textId="630EEA1D" w:rsidR="00A67174" w:rsidRPr="00183B14" w:rsidRDefault="00A67174" w:rsidP="00A6717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8" w:type="dxa"/>
          </w:tcPr>
          <w:p w14:paraId="69E66687" w14:textId="3F9EFE3C" w:rsidR="00A67174" w:rsidRDefault="00A67174" w:rsidP="00A67174">
            <w:pPr>
              <w:jc w:val="center"/>
            </w:pPr>
            <w:r>
              <w:rPr>
                <w:sz w:val="16"/>
                <w:szCs w:val="16"/>
              </w:rPr>
              <w:t>0-12</w:t>
            </w:r>
          </w:p>
        </w:tc>
        <w:tc>
          <w:tcPr>
            <w:tcW w:w="1558" w:type="dxa"/>
          </w:tcPr>
          <w:p w14:paraId="46F82BA6" w14:textId="077C4657" w:rsidR="00A67174" w:rsidRDefault="00A67174" w:rsidP="00A67174">
            <w:pPr>
              <w:jc w:val="center"/>
            </w:pPr>
            <w:r>
              <w:rPr>
                <w:sz w:val="16"/>
                <w:szCs w:val="16"/>
              </w:rPr>
              <w:t>11-13</w:t>
            </w:r>
          </w:p>
        </w:tc>
        <w:tc>
          <w:tcPr>
            <w:tcW w:w="1559" w:type="dxa"/>
          </w:tcPr>
          <w:p w14:paraId="39AF5AA5" w14:textId="1DFDEA38" w:rsidR="00A67174" w:rsidRDefault="00A67174" w:rsidP="00A67174">
            <w:pPr>
              <w:jc w:val="center"/>
            </w:pPr>
            <w:r>
              <w:rPr>
                <w:sz w:val="16"/>
                <w:szCs w:val="16"/>
              </w:rPr>
              <w:t>14-16</w:t>
            </w:r>
          </w:p>
        </w:tc>
        <w:tc>
          <w:tcPr>
            <w:tcW w:w="1559" w:type="dxa"/>
          </w:tcPr>
          <w:p w14:paraId="17352F88" w14:textId="2E6C3BC9" w:rsidR="00A67174" w:rsidRDefault="00A67174" w:rsidP="00A67174">
            <w:pPr>
              <w:jc w:val="center"/>
            </w:pPr>
            <w:r>
              <w:rPr>
                <w:sz w:val="16"/>
                <w:szCs w:val="16"/>
              </w:rPr>
              <w:t>17-20</w:t>
            </w:r>
          </w:p>
        </w:tc>
      </w:tr>
      <w:tr w:rsidR="00A67174" w14:paraId="3A1AF4E6" w14:textId="77777777" w:rsidTr="00327A1C">
        <w:tc>
          <w:tcPr>
            <w:tcW w:w="1558" w:type="dxa"/>
            <w:vMerge/>
          </w:tcPr>
          <w:p w14:paraId="6BB42560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</w:tcPr>
          <w:p w14:paraId="790ACC48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2E4BE277" w14:textId="5FCE51AC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Performance measures are not identified, nor is any detail provided about the company’s measures. </w:t>
            </w:r>
          </w:p>
        </w:tc>
        <w:tc>
          <w:tcPr>
            <w:tcW w:w="1558" w:type="dxa"/>
          </w:tcPr>
          <w:p w14:paraId="303BAFE5" w14:textId="332A82E2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 measures are partly identify, and limited information about each company’s performance measures is provided.</w:t>
            </w:r>
          </w:p>
        </w:tc>
        <w:tc>
          <w:tcPr>
            <w:tcW w:w="1559" w:type="dxa"/>
          </w:tcPr>
          <w:p w14:paraId="7CD7B4A9" w14:textId="51BBC8AC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performance measures are identified, but generic information about each company’s performance measures is provided. </w:t>
            </w:r>
          </w:p>
        </w:tc>
        <w:tc>
          <w:tcPr>
            <w:tcW w:w="1559" w:type="dxa"/>
          </w:tcPr>
          <w:p w14:paraId="7A3ABABE" w14:textId="2C26B9C5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All performance measures are identified and detail is provided about each company’s performance measures</w:t>
            </w:r>
          </w:p>
        </w:tc>
      </w:tr>
      <w:tr w:rsidR="00A67174" w14:paraId="4600EC62" w14:textId="77777777" w:rsidTr="00327A1C">
        <w:tc>
          <w:tcPr>
            <w:tcW w:w="1558" w:type="dxa"/>
            <w:vMerge w:val="restart"/>
          </w:tcPr>
          <w:p w14:paraId="032D6C8C" w14:textId="77777777" w:rsidR="00A67174" w:rsidRPr="00183B14" w:rsidRDefault="00A67174" w:rsidP="00A67174">
            <w:pPr>
              <w:jc w:val="center"/>
              <w:rPr>
                <w:b/>
              </w:rPr>
            </w:pPr>
          </w:p>
          <w:p w14:paraId="12338F8C" w14:textId="7876B093" w:rsidR="00A67174" w:rsidRDefault="001A60B7" w:rsidP="00A67174">
            <w:pPr>
              <w:jc w:val="center"/>
              <w:rPr>
                <w:b/>
              </w:rPr>
            </w:pPr>
            <w:r>
              <w:rPr>
                <w:b/>
              </w:rPr>
              <w:t>Analysis of BSC Strengths and Weaknesses</w:t>
            </w:r>
          </w:p>
          <w:p w14:paraId="5F16B329" w14:textId="77777777" w:rsidR="00A67174" w:rsidRPr="00183B14" w:rsidRDefault="00A67174" w:rsidP="00A67174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</w:tcPr>
          <w:p w14:paraId="04E419A6" w14:textId="77777777" w:rsidR="00A67174" w:rsidRPr="00183B14" w:rsidRDefault="00A67174" w:rsidP="00A67174">
            <w:pPr>
              <w:jc w:val="center"/>
              <w:rPr>
                <w:b/>
              </w:rPr>
            </w:pPr>
          </w:p>
          <w:p w14:paraId="3DB8B49F" w14:textId="77777777" w:rsidR="00A67174" w:rsidRPr="00183B14" w:rsidRDefault="00A67174" w:rsidP="00A67174">
            <w:pPr>
              <w:jc w:val="center"/>
              <w:rPr>
                <w:b/>
              </w:rPr>
            </w:pPr>
          </w:p>
          <w:p w14:paraId="71F5FDE4" w14:textId="310787D7" w:rsidR="00A67174" w:rsidRPr="00183B14" w:rsidRDefault="001A60B7" w:rsidP="00A6717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58" w:type="dxa"/>
          </w:tcPr>
          <w:p w14:paraId="051A14A2" w14:textId="4D7E10AA" w:rsidR="00A67174" w:rsidRPr="000A22FE" w:rsidRDefault="00F21934" w:rsidP="00A67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0-17</w:t>
            </w:r>
          </w:p>
        </w:tc>
        <w:tc>
          <w:tcPr>
            <w:tcW w:w="1558" w:type="dxa"/>
          </w:tcPr>
          <w:p w14:paraId="5496479E" w14:textId="5B52F3DF" w:rsidR="00A67174" w:rsidRPr="000A22FE" w:rsidRDefault="00F21934" w:rsidP="00F2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18-21</w:t>
            </w:r>
          </w:p>
        </w:tc>
        <w:tc>
          <w:tcPr>
            <w:tcW w:w="1559" w:type="dxa"/>
          </w:tcPr>
          <w:p w14:paraId="24465E27" w14:textId="1862ABB3" w:rsidR="00A67174" w:rsidRPr="000A22FE" w:rsidRDefault="00F21934" w:rsidP="00A67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22-25</w:t>
            </w:r>
          </w:p>
        </w:tc>
        <w:tc>
          <w:tcPr>
            <w:tcW w:w="1559" w:type="dxa"/>
          </w:tcPr>
          <w:p w14:paraId="3A96CB45" w14:textId="30050CF9" w:rsidR="00A67174" w:rsidRPr="000A22FE" w:rsidRDefault="00F21934" w:rsidP="00A67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</w:tr>
      <w:tr w:rsidR="00A67174" w14:paraId="45A734D5" w14:textId="77777777" w:rsidTr="00327A1C">
        <w:tc>
          <w:tcPr>
            <w:tcW w:w="1558" w:type="dxa"/>
            <w:vMerge/>
          </w:tcPr>
          <w:p w14:paraId="2C794F08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</w:tcPr>
          <w:p w14:paraId="44D9C12B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2116F8C3" w14:textId="0564EF57" w:rsidR="00A67174" w:rsidRPr="000A22FE" w:rsidRDefault="00F21934" w:rsidP="00F219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or very limited analysis of strengths and weaknesses is provided. </w:t>
            </w:r>
          </w:p>
        </w:tc>
        <w:tc>
          <w:tcPr>
            <w:tcW w:w="1558" w:type="dxa"/>
          </w:tcPr>
          <w:p w14:paraId="09522630" w14:textId="67A5BC21" w:rsidR="00A67174" w:rsidRPr="000A22FE" w:rsidRDefault="00F2193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Strengths and weaknesses of each scorecard is provided in a very limited fashion. No evaluation is provided of the best scorecard. </w:t>
            </w:r>
            <w:r w:rsidR="00A67174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2F8FAEA5" w14:textId="520720FA" w:rsidR="00A67174" w:rsidRPr="000A22FE" w:rsidRDefault="00F21934" w:rsidP="00F219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significant strengths and weaknesses are discussed an analyzed. Limited evaluation of the best scorecard is discussed. </w:t>
            </w:r>
            <w:r w:rsidR="00A67174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362BB40D" w14:textId="60828BB4" w:rsidR="00A67174" w:rsidRPr="000A22FE" w:rsidRDefault="001A60B7" w:rsidP="00F219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significant strengths and weaknesses of each </w:t>
            </w:r>
            <w:r w:rsidR="00F21934">
              <w:rPr>
                <w:sz w:val="16"/>
                <w:szCs w:val="16"/>
              </w:rPr>
              <w:t xml:space="preserve">company are discussed and analyzed. An evaluation of the best scorecard is discussed. </w:t>
            </w:r>
          </w:p>
        </w:tc>
      </w:tr>
      <w:tr w:rsidR="00A67174" w14:paraId="7839CF49" w14:textId="77777777" w:rsidTr="00327A1C">
        <w:tc>
          <w:tcPr>
            <w:tcW w:w="1558" w:type="dxa"/>
            <w:vMerge w:val="restart"/>
          </w:tcPr>
          <w:p w14:paraId="3AA2AE9D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  <w:p w14:paraId="0E1191B5" w14:textId="77777777" w:rsidR="00A67174" w:rsidRDefault="00A67174" w:rsidP="00327A1C">
            <w:pPr>
              <w:jc w:val="center"/>
              <w:rPr>
                <w:b/>
              </w:rPr>
            </w:pPr>
            <w:r w:rsidRPr="00183B14">
              <w:rPr>
                <w:b/>
              </w:rPr>
              <w:t>Form</w:t>
            </w:r>
          </w:p>
          <w:p w14:paraId="530F89F8" w14:textId="77777777" w:rsidR="00A67174" w:rsidRDefault="00A67174" w:rsidP="00327A1C">
            <w:pPr>
              <w:jc w:val="center"/>
              <w:rPr>
                <w:b/>
              </w:rPr>
            </w:pPr>
          </w:p>
          <w:p w14:paraId="162CD84C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</w:tcPr>
          <w:p w14:paraId="51728FFC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  <w:p w14:paraId="330A8F1D" w14:textId="77777777" w:rsidR="00A67174" w:rsidRPr="00183B14" w:rsidRDefault="00A67174" w:rsidP="00327A1C">
            <w:pPr>
              <w:jc w:val="center"/>
              <w:rPr>
                <w:b/>
              </w:rPr>
            </w:pPr>
          </w:p>
          <w:p w14:paraId="372119D6" w14:textId="78AB343A" w:rsidR="00A67174" w:rsidRPr="00183B14" w:rsidRDefault="00A67174" w:rsidP="00327A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8" w:type="dxa"/>
          </w:tcPr>
          <w:p w14:paraId="0BE8F977" w14:textId="460E3632" w:rsidR="00A67174" w:rsidRPr="000A22FE" w:rsidRDefault="00A67174" w:rsidP="00327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0-12</w:t>
            </w:r>
          </w:p>
        </w:tc>
        <w:tc>
          <w:tcPr>
            <w:tcW w:w="1558" w:type="dxa"/>
          </w:tcPr>
          <w:p w14:paraId="03B71217" w14:textId="345CDE46" w:rsidR="00A67174" w:rsidRPr="000A22FE" w:rsidRDefault="00A67174" w:rsidP="00327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11-13</w:t>
            </w:r>
          </w:p>
        </w:tc>
        <w:tc>
          <w:tcPr>
            <w:tcW w:w="1559" w:type="dxa"/>
          </w:tcPr>
          <w:p w14:paraId="213DB740" w14:textId="594B8E97" w:rsidR="00A67174" w:rsidRPr="000A22FE" w:rsidRDefault="00A67174" w:rsidP="00327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14-16</w:t>
            </w:r>
          </w:p>
        </w:tc>
        <w:tc>
          <w:tcPr>
            <w:tcW w:w="1559" w:type="dxa"/>
          </w:tcPr>
          <w:p w14:paraId="57ABE33F" w14:textId="4EFB6198" w:rsidR="00A67174" w:rsidRPr="000A22FE" w:rsidRDefault="00A67174" w:rsidP="00327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17-20</w:t>
            </w:r>
          </w:p>
        </w:tc>
      </w:tr>
      <w:tr w:rsidR="00A67174" w14:paraId="0C233563" w14:textId="77777777" w:rsidTr="00327A1C">
        <w:tc>
          <w:tcPr>
            <w:tcW w:w="1558" w:type="dxa"/>
            <w:vMerge/>
          </w:tcPr>
          <w:p w14:paraId="5CD216D5" w14:textId="77777777" w:rsidR="00A67174" w:rsidRDefault="00A67174" w:rsidP="00327A1C"/>
        </w:tc>
        <w:tc>
          <w:tcPr>
            <w:tcW w:w="1558" w:type="dxa"/>
            <w:vMerge/>
          </w:tcPr>
          <w:p w14:paraId="02C2D834" w14:textId="77777777" w:rsidR="00A67174" w:rsidRDefault="00A67174" w:rsidP="00327A1C">
            <w:pPr>
              <w:jc w:val="center"/>
            </w:pPr>
          </w:p>
        </w:tc>
        <w:tc>
          <w:tcPr>
            <w:tcW w:w="1558" w:type="dxa"/>
          </w:tcPr>
          <w:p w14:paraId="07ECE8CF" w14:textId="77777777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Poor writing and presentation skills, or no presentation provided. </w:t>
            </w:r>
          </w:p>
          <w:p w14:paraId="26ABFD3C" w14:textId="77777777" w:rsidR="00A67174" w:rsidRPr="000A22FE" w:rsidRDefault="00A67174" w:rsidP="00327A1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2F1E9B77" w14:textId="77777777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Several problems noted in regard to writing and presentation skills.</w:t>
            </w:r>
          </w:p>
        </w:tc>
        <w:tc>
          <w:tcPr>
            <w:tcW w:w="1559" w:type="dxa"/>
          </w:tcPr>
          <w:p w14:paraId="443EE30F" w14:textId="77777777" w:rsidR="00A67174" w:rsidRPr="000A22FE" w:rsidRDefault="00A67174" w:rsidP="00327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and presentation done well with a few minor errors</w:t>
            </w:r>
          </w:p>
        </w:tc>
        <w:tc>
          <w:tcPr>
            <w:tcW w:w="1559" w:type="dxa"/>
          </w:tcPr>
          <w:p w14:paraId="3B9988D5" w14:textId="047D52E5" w:rsidR="00A67174" w:rsidRPr="000A22FE" w:rsidRDefault="00A67174" w:rsidP="00A67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Virtually no errors in writing or presentation. </w:t>
            </w:r>
          </w:p>
        </w:tc>
      </w:tr>
      <w:tr w:rsidR="00A67174" w14:paraId="3D73CB9E" w14:textId="77777777" w:rsidTr="00327A1C">
        <w:tc>
          <w:tcPr>
            <w:tcW w:w="1558" w:type="dxa"/>
          </w:tcPr>
          <w:p w14:paraId="3DC3E0EB" w14:textId="77777777" w:rsidR="00A67174" w:rsidRDefault="00A67174" w:rsidP="00327A1C"/>
        </w:tc>
        <w:tc>
          <w:tcPr>
            <w:tcW w:w="1558" w:type="dxa"/>
          </w:tcPr>
          <w:p w14:paraId="1E987BED" w14:textId="77777777" w:rsidR="00A67174" w:rsidRDefault="00A67174" w:rsidP="00327A1C">
            <w:pPr>
              <w:jc w:val="center"/>
            </w:pPr>
          </w:p>
        </w:tc>
        <w:tc>
          <w:tcPr>
            <w:tcW w:w="1558" w:type="dxa"/>
          </w:tcPr>
          <w:p w14:paraId="5AD703CB" w14:textId="77777777" w:rsidR="00A67174" w:rsidRDefault="00A67174" w:rsidP="00327A1C"/>
        </w:tc>
        <w:tc>
          <w:tcPr>
            <w:tcW w:w="1558" w:type="dxa"/>
          </w:tcPr>
          <w:p w14:paraId="05B974A4" w14:textId="77777777" w:rsidR="00A67174" w:rsidRDefault="00A67174" w:rsidP="00327A1C"/>
        </w:tc>
        <w:tc>
          <w:tcPr>
            <w:tcW w:w="1559" w:type="dxa"/>
          </w:tcPr>
          <w:p w14:paraId="36BC6EA7" w14:textId="77777777" w:rsidR="00A67174" w:rsidRDefault="00A67174" w:rsidP="00327A1C"/>
        </w:tc>
        <w:tc>
          <w:tcPr>
            <w:tcW w:w="1559" w:type="dxa"/>
          </w:tcPr>
          <w:p w14:paraId="75EDC38C" w14:textId="77777777" w:rsidR="00A67174" w:rsidRDefault="00A67174" w:rsidP="00327A1C"/>
        </w:tc>
      </w:tr>
    </w:tbl>
    <w:p w14:paraId="544F761A" w14:textId="77777777" w:rsidR="002F3903" w:rsidRPr="00190F82" w:rsidRDefault="002F3903" w:rsidP="00272B4F">
      <w:pPr>
        <w:ind w:left="720" w:hanging="720"/>
        <w:rPr>
          <w:rFonts w:ascii="Verdana" w:hAnsi="Verdana"/>
          <w:sz w:val="24"/>
          <w:szCs w:val="32"/>
        </w:rPr>
      </w:pPr>
    </w:p>
    <w:sectPr w:rsidR="002F3903" w:rsidRPr="00190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B1"/>
    <w:rsid w:val="00190F82"/>
    <w:rsid w:val="001A60B7"/>
    <w:rsid w:val="001D0301"/>
    <w:rsid w:val="00271030"/>
    <w:rsid w:val="00272B4F"/>
    <w:rsid w:val="002F3903"/>
    <w:rsid w:val="003115F4"/>
    <w:rsid w:val="00546945"/>
    <w:rsid w:val="007A2859"/>
    <w:rsid w:val="007C4BFB"/>
    <w:rsid w:val="008548DC"/>
    <w:rsid w:val="008816DD"/>
    <w:rsid w:val="00887CED"/>
    <w:rsid w:val="0092792A"/>
    <w:rsid w:val="00A67174"/>
    <w:rsid w:val="00B646B1"/>
    <w:rsid w:val="00C14283"/>
    <w:rsid w:val="00D229E1"/>
    <w:rsid w:val="00DE3490"/>
    <w:rsid w:val="00F13F04"/>
    <w:rsid w:val="00F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C4D0"/>
  <w15:chartTrackingRefBased/>
  <w15:docId w15:val="{5207FF45-4665-4CB9-B203-7AAA8CA0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2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59"/>
    <w:rPr>
      <w:rFonts w:ascii="Segoe UI" w:hAnsi="Segoe UI" w:cs="Segoe UI"/>
      <w:sz w:val="18"/>
      <w:szCs w:val="18"/>
    </w:rPr>
  </w:style>
  <w:style w:type="character" w:customStyle="1" w:styleId="tx">
    <w:name w:val="tx"/>
    <w:basedOn w:val="DefaultParagraphFont"/>
    <w:rsid w:val="00A67174"/>
  </w:style>
  <w:style w:type="table" w:styleId="TableGrid">
    <w:name w:val="Table Grid"/>
    <w:basedOn w:val="TableNormal"/>
    <w:uiPriority w:val="39"/>
    <w:rsid w:val="00A6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Bashker Biswas</dc:creator>
  <cp:keywords/>
  <dc:description/>
  <cp:lastModifiedBy>W.S. White</cp:lastModifiedBy>
  <cp:revision>2</cp:revision>
  <dcterms:created xsi:type="dcterms:W3CDTF">2017-01-30T14:15:00Z</dcterms:created>
  <dcterms:modified xsi:type="dcterms:W3CDTF">2017-01-30T14:15:00Z</dcterms:modified>
</cp:coreProperties>
</file>