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07B" w:rsidRDefault="00C4107B" w:rsidP="00C4107B">
      <w:pPr>
        <w:spacing w:line="240" w:lineRule="auto"/>
        <w:rPr>
          <w:rFonts w:ascii="Arial" w:hAnsi="Arial" w:cs="Arial"/>
          <w:szCs w:val="24"/>
        </w:rPr>
      </w:pPr>
      <w:r>
        <w:rPr>
          <w:rFonts w:ascii="Arial" w:hAnsi="Arial" w:cs="Arial"/>
          <w:szCs w:val="24"/>
        </w:rPr>
        <w:t>Part B (6-10)</w:t>
      </w:r>
    </w:p>
    <w:p w:rsidR="00C4107B" w:rsidRDefault="00C4107B" w:rsidP="00C4107B">
      <w:pPr>
        <w:spacing w:line="240" w:lineRule="auto"/>
        <w:rPr>
          <w:rFonts w:ascii="Arial" w:hAnsi="Arial" w:cs="Arial"/>
          <w:szCs w:val="24"/>
        </w:rPr>
      </w:pPr>
      <w:bookmarkStart w:id="0" w:name="_GoBack"/>
      <w:bookmarkEnd w:id="0"/>
    </w:p>
    <w:p w:rsidR="00C4107B" w:rsidRPr="001E1C9C" w:rsidRDefault="00C4107B" w:rsidP="00C4107B">
      <w:pPr>
        <w:spacing w:line="240" w:lineRule="auto"/>
        <w:rPr>
          <w:rFonts w:ascii="Arial" w:hAnsi="Arial" w:cs="Arial"/>
          <w:szCs w:val="24"/>
        </w:rPr>
      </w:pPr>
    </w:p>
    <w:p w:rsidR="00C4107B" w:rsidRPr="001E1C9C" w:rsidRDefault="00C4107B" w:rsidP="00C4107B">
      <w:pPr>
        <w:pStyle w:val="Heading2"/>
      </w:pPr>
      <w:r>
        <w:t>(6 marks) Jared</w:t>
      </w:r>
      <w:r w:rsidRPr="001E1C9C">
        <w:t xml:space="preserve"> Inc. is considering replacing its existing photocopier with a new one. The new system offers considerable operational savings. Information about the existing and new systems is as follows:</w:t>
      </w:r>
    </w:p>
    <w:tbl>
      <w:tblPr>
        <w:tblpPr w:leftFromText="180" w:rightFromText="180" w:vertAnchor="text" w:horzAnchor="page" w:tblpX="2150" w:tblpY="168"/>
        <w:tblW w:w="0" w:type="auto"/>
        <w:tblLayout w:type="fixed"/>
        <w:tblCellMar>
          <w:left w:w="0" w:type="dxa"/>
          <w:right w:w="0" w:type="dxa"/>
        </w:tblCellMar>
        <w:tblLook w:val="0000" w:firstRow="0" w:lastRow="0" w:firstColumn="0" w:lastColumn="0" w:noHBand="0" w:noVBand="0"/>
      </w:tblPr>
      <w:tblGrid>
        <w:gridCol w:w="4258"/>
        <w:gridCol w:w="1173"/>
        <w:gridCol w:w="1080"/>
      </w:tblGrid>
      <w:tr w:rsidR="00C4107B" w:rsidRPr="001E1C9C" w:rsidTr="00155FDF">
        <w:tc>
          <w:tcPr>
            <w:tcW w:w="42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4107B" w:rsidRPr="001E1C9C" w:rsidRDefault="00C4107B" w:rsidP="00155FDF">
            <w:pPr>
              <w:widowControl w:val="0"/>
              <w:autoSpaceDE w:val="0"/>
              <w:autoSpaceDN w:val="0"/>
              <w:adjustRightInd w:val="0"/>
              <w:spacing w:line="240" w:lineRule="auto"/>
              <w:rPr>
                <w:rFonts w:ascii="Arial" w:hAnsi="Arial" w:cs="Arial"/>
                <w:color w:val="000000"/>
                <w:szCs w:val="24"/>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4107B" w:rsidRPr="001E1C9C" w:rsidRDefault="00C4107B" w:rsidP="00155FDF">
            <w:pPr>
              <w:widowControl w:val="0"/>
              <w:autoSpaceDE w:val="0"/>
              <w:autoSpaceDN w:val="0"/>
              <w:adjustRightInd w:val="0"/>
              <w:spacing w:line="240" w:lineRule="auto"/>
              <w:ind w:right="-3"/>
              <w:jc w:val="center"/>
              <w:rPr>
                <w:rFonts w:ascii="Arial" w:hAnsi="Arial" w:cs="Arial"/>
                <w:color w:val="000000"/>
                <w:szCs w:val="24"/>
              </w:rPr>
            </w:pPr>
            <w:r w:rsidRPr="001E1C9C">
              <w:rPr>
                <w:rFonts w:ascii="Arial" w:hAnsi="Arial" w:cs="Arial"/>
                <w:bCs/>
                <w:color w:val="000000"/>
                <w:szCs w:val="24"/>
              </w:rPr>
              <w:t xml:space="preserve">Existing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4107B" w:rsidRPr="001E1C9C" w:rsidRDefault="00C4107B" w:rsidP="00155FDF">
            <w:pPr>
              <w:widowControl w:val="0"/>
              <w:autoSpaceDE w:val="0"/>
              <w:autoSpaceDN w:val="0"/>
              <w:adjustRightInd w:val="0"/>
              <w:spacing w:line="240" w:lineRule="auto"/>
              <w:ind w:right="-3"/>
              <w:jc w:val="center"/>
              <w:rPr>
                <w:rFonts w:ascii="Arial" w:hAnsi="Arial" w:cs="Arial"/>
                <w:bCs/>
                <w:color w:val="000000"/>
                <w:szCs w:val="24"/>
              </w:rPr>
            </w:pPr>
            <w:r w:rsidRPr="001E1C9C">
              <w:rPr>
                <w:rFonts w:ascii="Arial" w:hAnsi="Arial" w:cs="Arial"/>
                <w:bCs/>
                <w:color w:val="000000"/>
                <w:szCs w:val="24"/>
              </w:rPr>
              <w:t xml:space="preserve">New </w:t>
            </w:r>
          </w:p>
        </w:tc>
      </w:tr>
      <w:tr w:rsidR="00C4107B" w:rsidRPr="001E1C9C" w:rsidTr="00155FDF">
        <w:tc>
          <w:tcPr>
            <w:tcW w:w="42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4107B" w:rsidRPr="001E1C9C" w:rsidRDefault="00C4107B" w:rsidP="00155FDF">
            <w:pPr>
              <w:widowControl w:val="0"/>
              <w:autoSpaceDE w:val="0"/>
              <w:autoSpaceDN w:val="0"/>
              <w:adjustRightInd w:val="0"/>
              <w:spacing w:line="240" w:lineRule="auto"/>
              <w:rPr>
                <w:rFonts w:ascii="Arial" w:hAnsi="Arial" w:cs="Arial"/>
                <w:color w:val="000000"/>
                <w:szCs w:val="24"/>
              </w:rPr>
            </w:pPr>
            <w:r w:rsidRPr="001E1C9C">
              <w:rPr>
                <w:rFonts w:ascii="Arial" w:hAnsi="Arial" w:cs="Arial"/>
                <w:color w:val="000000"/>
                <w:szCs w:val="24"/>
              </w:rPr>
              <w:t>Original cost</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4107B" w:rsidRPr="001E1C9C" w:rsidRDefault="00C4107B" w:rsidP="00155FDF">
            <w:pPr>
              <w:widowControl w:val="0"/>
              <w:tabs>
                <w:tab w:val="right" w:pos="1421"/>
              </w:tabs>
              <w:autoSpaceDE w:val="0"/>
              <w:autoSpaceDN w:val="0"/>
              <w:adjustRightInd w:val="0"/>
              <w:spacing w:line="240" w:lineRule="auto"/>
              <w:ind w:right="-3"/>
              <w:jc w:val="right"/>
              <w:rPr>
                <w:rFonts w:ascii="Arial" w:hAnsi="Arial" w:cs="Arial"/>
                <w:color w:val="000000"/>
                <w:szCs w:val="24"/>
              </w:rPr>
            </w:pPr>
            <w:r w:rsidRPr="001E1C9C">
              <w:rPr>
                <w:rFonts w:ascii="Arial" w:hAnsi="Arial" w:cs="Arial"/>
                <w:color w:val="000000"/>
                <w:szCs w:val="24"/>
              </w:rPr>
              <w:t>$12,000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4107B" w:rsidRPr="001E1C9C" w:rsidRDefault="00C4107B" w:rsidP="00155FDF">
            <w:pPr>
              <w:widowControl w:val="0"/>
              <w:tabs>
                <w:tab w:val="right" w:pos="1421"/>
              </w:tabs>
              <w:autoSpaceDE w:val="0"/>
              <w:autoSpaceDN w:val="0"/>
              <w:adjustRightInd w:val="0"/>
              <w:spacing w:line="240" w:lineRule="auto"/>
              <w:ind w:right="-3"/>
              <w:jc w:val="right"/>
              <w:rPr>
                <w:rFonts w:ascii="Arial" w:hAnsi="Arial" w:cs="Arial"/>
                <w:color w:val="000000"/>
                <w:szCs w:val="24"/>
              </w:rPr>
            </w:pPr>
            <w:r w:rsidRPr="001E1C9C">
              <w:rPr>
                <w:rFonts w:ascii="Arial" w:hAnsi="Arial" w:cs="Arial"/>
                <w:color w:val="000000"/>
                <w:szCs w:val="24"/>
              </w:rPr>
              <w:t>$15,000</w:t>
            </w:r>
          </w:p>
        </w:tc>
      </w:tr>
      <w:tr w:rsidR="00C4107B" w:rsidRPr="001E1C9C" w:rsidTr="00155FDF">
        <w:tc>
          <w:tcPr>
            <w:tcW w:w="42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4107B" w:rsidRPr="001E1C9C" w:rsidRDefault="00C4107B" w:rsidP="00155FDF">
            <w:pPr>
              <w:widowControl w:val="0"/>
              <w:autoSpaceDE w:val="0"/>
              <w:autoSpaceDN w:val="0"/>
              <w:adjustRightInd w:val="0"/>
              <w:spacing w:line="240" w:lineRule="auto"/>
              <w:rPr>
                <w:rFonts w:ascii="Arial" w:hAnsi="Arial" w:cs="Arial"/>
                <w:color w:val="000000"/>
                <w:szCs w:val="24"/>
              </w:rPr>
            </w:pPr>
            <w:r w:rsidRPr="001E1C9C">
              <w:rPr>
                <w:rFonts w:ascii="Arial" w:hAnsi="Arial" w:cs="Arial"/>
                <w:color w:val="000000"/>
                <w:szCs w:val="24"/>
              </w:rPr>
              <w:t>Annual operating expenses</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4107B" w:rsidRPr="001E1C9C" w:rsidRDefault="00C4107B" w:rsidP="00155FDF">
            <w:pPr>
              <w:widowControl w:val="0"/>
              <w:tabs>
                <w:tab w:val="right" w:pos="1421"/>
              </w:tabs>
              <w:autoSpaceDE w:val="0"/>
              <w:autoSpaceDN w:val="0"/>
              <w:adjustRightInd w:val="0"/>
              <w:spacing w:line="240" w:lineRule="auto"/>
              <w:ind w:right="-3"/>
              <w:jc w:val="right"/>
              <w:rPr>
                <w:rFonts w:ascii="Arial" w:hAnsi="Arial" w:cs="Arial"/>
                <w:color w:val="000000"/>
                <w:szCs w:val="24"/>
              </w:rPr>
            </w:pPr>
            <w:r>
              <w:rPr>
                <w:rFonts w:ascii="Arial" w:hAnsi="Arial" w:cs="Arial"/>
                <w:color w:val="000000"/>
                <w:szCs w:val="24"/>
              </w:rPr>
              <w:t>$</w:t>
            </w:r>
            <w:r w:rsidRPr="001E1C9C">
              <w:rPr>
                <w:rFonts w:ascii="Arial" w:hAnsi="Arial" w:cs="Arial"/>
                <w:color w:val="000000"/>
                <w:szCs w:val="24"/>
              </w:rPr>
              <w:t>3,500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4107B" w:rsidRPr="001E1C9C" w:rsidRDefault="00C4107B" w:rsidP="00155FDF">
            <w:pPr>
              <w:widowControl w:val="0"/>
              <w:tabs>
                <w:tab w:val="right" w:pos="1421"/>
              </w:tabs>
              <w:autoSpaceDE w:val="0"/>
              <w:autoSpaceDN w:val="0"/>
              <w:adjustRightInd w:val="0"/>
              <w:spacing w:line="240" w:lineRule="auto"/>
              <w:ind w:right="-3"/>
              <w:jc w:val="right"/>
              <w:rPr>
                <w:rFonts w:ascii="Arial" w:hAnsi="Arial" w:cs="Arial"/>
                <w:color w:val="000000"/>
                <w:szCs w:val="24"/>
              </w:rPr>
            </w:pPr>
            <w:r>
              <w:rPr>
                <w:rFonts w:ascii="Arial" w:hAnsi="Arial" w:cs="Arial"/>
                <w:color w:val="000000"/>
                <w:szCs w:val="24"/>
              </w:rPr>
              <w:t>$</w:t>
            </w:r>
            <w:r w:rsidRPr="001E1C9C">
              <w:rPr>
                <w:rFonts w:ascii="Arial" w:hAnsi="Arial" w:cs="Arial"/>
                <w:color w:val="000000"/>
                <w:szCs w:val="24"/>
              </w:rPr>
              <w:t>2,500</w:t>
            </w:r>
          </w:p>
        </w:tc>
      </w:tr>
      <w:tr w:rsidR="00C4107B" w:rsidRPr="001E1C9C" w:rsidTr="00155FDF">
        <w:tc>
          <w:tcPr>
            <w:tcW w:w="42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4107B" w:rsidRPr="001E1C9C" w:rsidRDefault="00C4107B" w:rsidP="00155FDF">
            <w:pPr>
              <w:widowControl w:val="0"/>
              <w:autoSpaceDE w:val="0"/>
              <w:autoSpaceDN w:val="0"/>
              <w:adjustRightInd w:val="0"/>
              <w:spacing w:line="240" w:lineRule="auto"/>
              <w:rPr>
                <w:rFonts w:ascii="Arial" w:hAnsi="Arial" w:cs="Arial"/>
                <w:color w:val="000000"/>
                <w:szCs w:val="24"/>
              </w:rPr>
            </w:pPr>
            <w:r w:rsidRPr="001E1C9C">
              <w:rPr>
                <w:rFonts w:ascii="Arial" w:hAnsi="Arial" w:cs="Arial"/>
                <w:color w:val="000000"/>
                <w:szCs w:val="24"/>
              </w:rPr>
              <w:t xml:space="preserve">Accumulated depreciation </w:t>
            </w:r>
            <w:r>
              <w:rPr>
                <w:rFonts w:ascii="Arial" w:hAnsi="Arial" w:cs="Arial"/>
                <w:color w:val="000000"/>
                <w:szCs w:val="24"/>
              </w:rPr>
              <w:t>to date</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4107B" w:rsidRPr="001E1C9C" w:rsidRDefault="00C4107B" w:rsidP="00155FDF">
            <w:pPr>
              <w:widowControl w:val="0"/>
              <w:tabs>
                <w:tab w:val="right" w:pos="1421"/>
              </w:tabs>
              <w:autoSpaceDE w:val="0"/>
              <w:autoSpaceDN w:val="0"/>
              <w:adjustRightInd w:val="0"/>
              <w:spacing w:line="240" w:lineRule="auto"/>
              <w:ind w:right="-3"/>
              <w:jc w:val="right"/>
              <w:rPr>
                <w:rFonts w:ascii="Arial" w:hAnsi="Arial" w:cs="Arial"/>
                <w:color w:val="000000"/>
                <w:szCs w:val="24"/>
              </w:rPr>
            </w:pPr>
            <w:r>
              <w:rPr>
                <w:rFonts w:ascii="Arial" w:hAnsi="Arial" w:cs="Arial"/>
                <w:color w:val="000000"/>
                <w:szCs w:val="24"/>
              </w:rPr>
              <w:t>$</w:t>
            </w:r>
            <w:r w:rsidRPr="001E1C9C">
              <w:rPr>
                <w:rFonts w:ascii="Arial" w:hAnsi="Arial" w:cs="Arial"/>
                <w:color w:val="000000"/>
                <w:szCs w:val="24"/>
              </w:rPr>
              <w:t>7,000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4107B" w:rsidRPr="001E1C9C" w:rsidRDefault="00C4107B" w:rsidP="00155FDF">
            <w:pPr>
              <w:widowControl w:val="0"/>
              <w:tabs>
                <w:tab w:val="right" w:pos="1421"/>
              </w:tabs>
              <w:autoSpaceDE w:val="0"/>
              <w:autoSpaceDN w:val="0"/>
              <w:adjustRightInd w:val="0"/>
              <w:spacing w:line="240" w:lineRule="auto"/>
              <w:ind w:right="-3"/>
              <w:jc w:val="right"/>
              <w:rPr>
                <w:rFonts w:ascii="Arial" w:hAnsi="Arial" w:cs="Arial"/>
                <w:color w:val="000000"/>
                <w:szCs w:val="24"/>
              </w:rPr>
            </w:pPr>
            <w:r w:rsidRPr="001E1C9C">
              <w:rPr>
                <w:rFonts w:ascii="Arial" w:hAnsi="Arial" w:cs="Arial"/>
                <w:color w:val="000000"/>
                <w:szCs w:val="24"/>
              </w:rPr>
              <w:t>0</w:t>
            </w:r>
          </w:p>
        </w:tc>
      </w:tr>
      <w:tr w:rsidR="00C4107B" w:rsidRPr="001E1C9C" w:rsidTr="00155FDF">
        <w:tc>
          <w:tcPr>
            <w:tcW w:w="42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4107B" w:rsidRPr="001E1C9C" w:rsidRDefault="00C4107B" w:rsidP="00155FDF">
            <w:pPr>
              <w:widowControl w:val="0"/>
              <w:autoSpaceDE w:val="0"/>
              <w:autoSpaceDN w:val="0"/>
              <w:adjustRightInd w:val="0"/>
              <w:spacing w:line="240" w:lineRule="auto"/>
              <w:rPr>
                <w:rFonts w:ascii="Arial" w:hAnsi="Arial" w:cs="Arial"/>
                <w:color w:val="000000"/>
                <w:szCs w:val="24"/>
              </w:rPr>
            </w:pPr>
            <w:r w:rsidRPr="001E1C9C">
              <w:rPr>
                <w:rFonts w:ascii="Arial" w:hAnsi="Arial" w:cs="Arial"/>
                <w:color w:val="000000"/>
                <w:szCs w:val="24"/>
              </w:rPr>
              <w:t>Current salvage value</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4107B" w:rsidRPr="001E1C9C" w:rsidRDefault="00C4107B" w:rsidP="00155FDF">
            <w:pPr>
              <w:widowControl w:val="0"/>
              <w:tabs>
                <w:tab w:val="right" w:pos="1421"/>
              </w:tabs>
              <w:autoSpaceDE w:val="0"/>
              <w:autoSpaceDN w:val="0"/>
              <w:adjustRightInd w:val="0"/>
              <w:spacing w:line="240" w:lineRule="auto"/>
              <w:ind w:right="-3"/>
              <w:jc w:val="right"/>
              <w:rPr>
                <w:rFonts w:ascii="Arial" w:hAnsi="Arial" w:cs="Arial"/>
                <w:color w:val="000000"/>
                <w:szCs w:val="24"/>
              </w:rPr>
            </w:pPr>
            <w:r>
              <w:rPr>
                <w:rFonts w:ascii="Arial" w:hAnsi="Arial" w:cs="Arial"/>
                <w:color w:val="000000"/>
                <w:szCs w:val="24"/>
              </w:rPr>
              <w:t>$</w:t>
            </w:r>
            <w:r w:rsidRPr="001E1C9C">
              <w:rPr>
                <w:rFonts w:ascii="Arial" w:hAnsi="Arial" w:cs="Arial"/>
                <w:color w:val="000000"/>
                <w:szCs w:val="24"/>
              </w:rPr>
              <w:t>2,000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4107B" w:rsidRPr="001E1C9C" w:rsidRDefault="00C4107B" w:rsidP="00155FDF">
            <w:pPr>
              <w:widowControl w:val="0"/>
              <w:tabs>
                <w:tab w:val="right" w:pos="1421"/>
              </w:tabs>
              <w:autoSpaceDE w:val="0"/>
              <w:autoSpaceDN w:val="0"/>
              <w:adjustRightInd w:val="0"/>
              <w:spacing w:line="240" w:lineRule="auto"/>
              <w:ind w:right="-3"/>
              <w:jc w:val="right"/>
              <w:rPr>
                <w:rFonts w:ascii="Arial" w:hAnsi="Arial" w:cs="Arial"/>
                <w:color w:val="000000"/>
                <w:szCs w:val="24"/>
              </w:rPr>
            </w:pPr>
            <w:r>
              <w:rPr>
                <w:rFonts w:ascii="Arial" w:hAnsi="Arial" w:cs="Arial"/>
                <w:color w:val="000000"/>
                <w:szCs w:val="24"/>
              </w:rPr>
              <w:t>$</w:t>
            </w:r>
            <w:r w:rsidRPr="001E1C9C">
              <w:rPr>
                <w:rFonts w:ascii="Arial" w:hAnsi="Arial" w:cs="Arial"/>
                <w:color w:val="000000"/>
                <w:szCs w:val="24"/>
              </w:rPr>
              <w:t>15,000</w:t>
            </w:r>
          </w:p>
        </w:tc>
      </w:tr>
      <w:tr w:rsidR="00C4107B" w:rsidRPr="001E1C9C" w:rsidTr="00155FDF">
        <w:tc>
          <w:tcPr>
            <w:tcW w:w="42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4107B" w:rsidRPr="001E1C9C" w:rsidRDefault="00C4107B" w:rsidP="00155FDF">
            <w:pPr>
              <w:widowControl w:val="0"/>
              <w:autoSpaceDE w:val="0"/>
              <w:autoSpaceDN w:val="0"/>
              <w:adjustRightInd w:val="0"/>
              <w:spacing w:line="240" w:lineRule="auto"/>
              <w:rPr>
                <w:rFonts w:ascii="Arial" w:hAnsi="Arial" w:cs="Arial"/>
                <w:color w:val="000000"/>
                <w:szCs w:val="24"/>
              </w:rPr>
            </w:pPr>
            <w:r w:rsidRPr="001E1C9C">
              <w:rPr>
                <w:rFonts w:ascii="Arial" w:hAnsi="Arial" w:cs="Arial"/>
                <w:color w:val="000000"/>
                <w:szCs w:val="24"/>
              </w:rPr>
              <w:t xml:space="preserve">Remaining life </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4107B" w:rsidRPr="001E1C9C" w:rsidRDefault="00C4107B" w:rsidP="00155FDF">
            <w:pPr>
              <w:widowControl w:val="0"/>
              <w:autoSpaceDE w:val="0"/>
              <w:autoSpaceDN w:val="0"/>
              <w:adjustRightInd w:val="0"/>
              <w:spacing w:line="240" w:lineRule="auto"/>
              <w:ind w:right="-3"/>
              <w:jc w:val="right"/>
              <w:rPr>
                <w:rFonts w:ascii="Arial" w:hAnsi="Arial" w:cs="Arial"/>
                <w:color w:val="000000"/>
                <w:szCs w:val="24"/>
              </w:rPr>
            </w:pPr>
            <w:r w:rsidRPr="001E1C9C">
              <w:rPr>
                <w:rFonts w:ascii="Arial" w:hAnsi="Arial" w:cs="Arial"/>
                <w:color w:val="000000"/>
                <w:szCs w:val="24"/>
              </w:rPr>
              <w:t>5 years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4107B" w:rsidRPr="001E1C9C" w:rsidRDefault="00C4107B" w:rsidP="00155FDF">
            <w:pPr>
              <w:widowControl w:val="0"/>
              <w:autoSpaceDE w:val="0"/>
              <w:autoSpaceDN w:val="0"/>
              <w:adjustRightInd w:val="0"/>
              <w:spacing w:line="240" w:lineRule="auto"/>
              <w:ind w:right="-3"/>
              <w:jc w:val="right"/>
              <w:rPr>
                <w:rFonts w:ascii="Arial" w:hAnsi="Arial" w:cs="Arial"/>
                <w:color w:val="000000"/>
                <w:szCs w:val="24"/>
              </w:rPr>
            </w:pPr>
            <w:r w:rsidRPr="001E1C9C">
              <w:rPr>
                <w:rFonts w:ascii="Arial" w:hAnsi="Arial" w:cs="Arial"/>
                <w:color w:val="000000"/>
                <w:szCs w:val="24"/>
              </w:rPr>
              <w:t>5 years</w:t>
            </w:r>
          </w:p>
        </w:tc>
      </w:tr>
      <w:tr w:rsidR="00C4107B" w:rsidRPr="001E1C9C" w:rsidTr="00155FDF">
        <w:tc>
          <w:tcPr>
            <w:tcW w:w="42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4107B" w:rsidRPr="001E1C9C" w:rsidRDefault="00C4107B" w:rsidP="00155FDF">
            <w:pPr>
              <w:widowControl w:val="0"/>
              <w:autoSpaceDE w:val="0"/>
              <w:autoSpaceDN w:val="0"/>
              <w:adjustRightInd w:val="0"/>
              <w:spacing w:line="240" w:lineRule="auto"/>
              <w:rPr>
                <w:rFonts w:ascii="Arial" w:hAnsi="Arial" w:cs="Arial"/>
                <w:color w:val="000000"/>
                <w:szCs w:val="24"/>
              </w:rPr>
            </w:pPr>
            <w:r w:rsidRPr="001E1C9C">
              <w:rPr>
                <w:rFonts w:ascii="Arial" w:hAnsi="Arial" w:cs="Arial"/>
                <w:color w:val="000000"/>
                <w:szCs w:val="24"/>
              </w:rPr>
              <w:t>Salvage value in 5 years</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4107B" w:rsidRPr="001E1C9C" w:rsidRDefault="00C4107B" w:rsidP="00155FDF">
            <w:pPr>
              <w:widowControl w:val="0"/>
              <w:autoSpaceDE w:val="0"/>
              <w:autoSpaceDN w:val="0"/>
              <w:adjustRightInd w:val="0"/>
              <w:spacing w:line="240" w:lineRule="auto"/>
              <w:ind w:right="-3"/>
              <w:jc w:val="right"/>
              <w:rPr>
                <w:rFonts w:ascii="Arial" w:hAnsi="Arial" w:cs="Arial"/>
                <w:color w:val="000000"/>
                <w:szCs w:val="24"/>
              </w:rPr>
            </w:pPr>
            <w:r>
              <w:rPr>
                <w:rFonts w:ascii="Arial" w:hAnsi="Arial" w:cs="Arial"/>
                <w:color w:val="000000"/>
                <w:szCs w:val="24"/>
              </w:rPr>
              <w:t>$</w:t>
            </w:r>
            <w:r w:rsidRPr="001E1C9C">
              <w:rPr>
                <w:rFonts w:ascii="Arial" w:hAnsi="Arial" w:cs="Arial"/>
                <w:color w:val="000000"/>
                <w:szCs w:val="24"/>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4107B" w:rsidRPr="001E1C9C" w:rsidRDefault="00C4107B" w:rsidP="00155FDF">
            <w:pPr>
              <w:widowControl w:val="0"/>
              <w:autoSpaceDE w:val="0"/>
              <w:autoSpaceDN w:val="0"/>
              <w:adjustRightInd w:val="0"/>
              <w:spacing w:line="240" w:lineRule="auto"/>
              <w:ind w:right="-3"/>
              <w:jc w:val="right"/>
              <w:rPr>
                <w:rFonts w:ascii="Arial" w:hAnsi="Arial" w:cs="Arial"/>
                <w:color w:val="000000"/>
                <w:szCs w:val="24"/>
              </w:rPr>
            </w:pPr>
            <w:r>
              <w:rPr>
                <w:rFonts w:ascii="Arial" w:hAnsi="Arial" w:cs="Arial"/>
                <w:color w:val="000000"/>
                <w:szCs w:val="24"/>
              </w:rPr>
              <w:t>$</w:t>
            </w:r>
            <w:r w:rsidRPr="001E1C9C">
              <w:rPr>
                <w:rFonts w:ascii="Arial" w:hAnsi="Arial" w:cs="Arial"/>
                <w:color w:val="000000"/>
                <w:szCs w:val="24"/>
              </w:rPr>
              <w:t>5,000</w:t>
            </w:r>
          </w:p>
        </w:tc>
      </w:tr>
      <w:tr w:rsidR="00C4107B" w:rsidRPr="001E1C9C" w:rsidTr="00155FDF">
        <w:tc>
          <w:tcPr>
            <w:tcW w:w="42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4107B" w:rsidRPr="001E1C9C" w:rsidRDefault="00C4107B" w:rsidP="00155FDF">
            <w:pPr>
              <w:widowControl w:val="0"/>
              <w:autoSpaceDE w:val="0"/>
              <w:autoSpaceDN w:val="0"/>
              <w:adjustRightInd w:val="0"/>
              <w:spacing w:line="240" w:lineRule="auto"/>
              <w:rPr>
                <w:rFonts w:ascii="Arial" w:hAnsi="Arial" w:cs="Arial"/>
                <w:color w:val="000000"/>
                <w:szCs w:val="24"/>
              </w:rPr>
            </w:pPr>
            <w:r w:rsidRPr="001E1C9C">
              <w:rPr>
                <w:rFonts w:ascii="Arial" w:hAnsi="Arial" w:cs="Arial"/>
                <w:color w:val="000000"/>
                <w:szCs w:val="24"/>
              </w:rPr>
              <w:t>Annual depreciation</w:t>
            </w:r>
            <w:r>
              <w:rPr>
                <w:rFonts w:ascii="Arial" w:hAnsi="Arial" w:cs="Arial"/>
                <w:color w:val="000000"/>
                <w:szCs w:val="24"/>
              </w:rPr>
              <w:t xml:space="preserve"> expense</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4107B" w:rsidRPr="001E1C9C" w:rsidRDefault="00C4107B" w:rsidP="00155FDF">
            <w:pPr>
              <w:widowControl w:val="0"/>
              <w:autoSpaceDE w:val="0"/>
              <w:autoSpaceDN w:val="0"/>
              <w:adjustRightInd w:val="0"/>
              <w:spacing w:line="240" w:lineRule="auto"/>
              <w:ind w:right="-3"/>
              <w:jc w:val="right"/>
              <w:rPr>
                <w:rFonts w:ascii="Arial" w:hAnsi="Arial" w:cs="Arial"/>
                <w:color w:val="000000"/>
                <w:szCs w:val="24"/>
              </w:rPr>
            </w:pPr>
            <w:r>
              <w:rPr>
                <w:rFonts w:ascii="Arial" w:hAnsi="Arial" w:cs="Arial"/>
                <w:color w:val="000000"/>
                <w:szCs w:val="24"/>
              </w:rPr>
              <w:t>$</w:t>
            </w:r>
            <w:r w:rsidRPr="001E1C9C">
              <w:rPr>
                <w:rFonts w:ascii="Arial" w:hAnsi="Arial" w:cs="Arial"/>
                <w:color w:val="000000"/>
                <w:szCs w:val="24"/>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4107B" w:rsidRPr="001E1C9C" w:rsidRDefault="00C4107B" w:rsidP="00155FDF">
            <w:pPr>
              <w:widowControl w:val="0"/>
              <w:autoSpaceDE w:val="0"/>
              <w:autoSpaceDN w:val="0"/>
              <w:adjustRightInd w:val="0"/>
              <w:spacing w:line="240" w:lineRule="auto"/>
              <w:ind w:right="-3"/>
              <w:jc w:val="right"/>
              <w:rPr>
                <w:rFonts w:ascii="Arial" w:hAnsi="Arial" w:cs="Arial"/>
                <w:color w:val="000000"/>
                <w:szCs w:val="24"/>
              </w:rPr>
            </w:pPr>
            <w:r>
              <w:rPr>
                <w:rFonts w:ascii="Arial" w:hAnsi="Arial" w:cs="Arial"/>
                <w:color w:val="000000"/>
                <w:szCs w:val="24"/>
              </w:rPr>
              <w:t>$</w:t>
            </w:r>
            <w:r w:rsidRPr="001E1C9C">
              <w:rPr>
                <w:rFonts w:ascii="Arial" w:hAnsi="Arial" w:cs="Arial"/>
                <w:color w:val="000000"/>
                <w:szCs w:val="24"/>
              </w:rPr>
              <w:t>3,000</w:t>
            </w:r>
          </w:p>
        </w:tc>
      </w:tr>
    </w:tbl>
    <w:p w:rsidR="00C4107B" w:rsidRPr="001E1C9C" w:rsidRDefault="00C4107B" w:rsidP="00C4107B">
      <w:pPr>
        <w:widowControl w:val="0"/>
        <w:autoSpaceDE w:val="0"/>
        <w:autoSpaceDN w:val="0"/>
        <w:adjustRightInd w:val="0"/>
        <w:spacing w:line="240" w:lineRule="auto"/>
        <w:rPr>
          <w:rFonts w:ascii="Arial" w:hAnsi="Arial" w:cs="Arial"/>
          <w:color w:val="000000"/>
          <w:szCs w:val="24"/>
        </w:rPr>
      </w:pPr>
    </w:p>
    <w:p w:rsidR="00C4107B" w:rsidRDefault="00C4107B" w:rsidP="00C4107B">
      <w:pPr>
        <w:widowControl w:val="0"/>
        <w:autoSpaceDE w:val="0"/>
        <w:autoSpaceDN w:val="0"/>
        <w:adjustRightInd w:val="0"/>
        <w:spacing w:line="240" w:lineRule="auto"/>
        <w:ind w:left="360"/>
        <w:rPr>
          <w:rFonts w:ascii="Arial" w:hAnsi="Arial" w:cs="Arial"/>
          <w:color w:val="000000"/>
          <w:szCs w:val="24"/>
        </w:rPr>
      </w:pPr>
    </w:p>
    <w:p w:rsidR="00C4107B" w:rsidRDefault="00C4107B" w:rsidP="00C4107B">
      <w:pPr>
        <w:widowControl w:val="0"/>
        <w:autoSpaceDE w:val="0"/>
        <w:autoSpaceDN w:val="0"/>
        <w:adjustRightInd w:val="0"/>
        <w:spacing w:line="240" w:lineRule="auto"/>
        <w:ind w:left="360"/>
        <w:rPr>
          <w:rFonts w:ascii="Arial" w:hAnsi="Arial" w:cs="Arial"/>
          <w:color w:val="000000"/>
          <w:szCs w:val="24"/>
        </w:rPr>
      </w:pPr>
    </w:p>
    <w:p w:rsidR="00C4107B" w:rsidRDefault="00C4107B" w:rsidP="00C4107B">
      <w:pPr>
        <w:widowControl w:val="0"/>
        <w:autoSpaceDE w:val="0"/>
        <w:autoSpaceDN w:val="0"/>
        <w:adjustRightInd w:val="0"/>
        <w:spacing w:line="240" w:lineRule="auto"/>
        <w:ind w:left="360"/>
        <w:rPr>
          <w:rFonts w:ascii="Arial" w:hAnsi="Arial" w:cs="Arial"/>
          <w:color w:val="000000"/>
          <w:szCs w:val="24"/>
        </w:rPr>
      </w:pPr>
    </w:p>
    <w:p w:rsidR="00C4107B" w:rsidRDefault="00C4107B" w:rsidP="00C4107B">
      <w:pPr>
        <w:widowControl w:val="0"/>
        <w:autoSpaceDE w:val="0"/>
        <w:autoSpaceDN w:val="0"/>
        <w:adjustRightInd w:val="0"/>
        <w:spacing w:line="240" w:lineRule="auto"/>
        <w:ind w:left="360"/>
        <w:rPr>
          <w:rFonts w:ascii="Arial" w:hAnsi="Arial" w:cs="Arial"/>
          <w:color w:val="000000"/>
          <w:szCs w:val="24"/>
        </w:rPr>
      </w:pPr>
    </w:p>
    <w:p w:rsidR="00C4107B" w:rsidRDefault="00C4107B" w:rsidP="00C4107B">
      <w:pPr>
        <w:widowControl w:val="0"/>
        <w:autoSpaceDE w:val="0"/>
        <w:autoSpaceDN w:val="0"/>
        <w:adjustRightInd w:val="0"/>
        <w:spacing w:line="240" w:lineRule="auto"/>
        <w:ind w:left="360"/>
        <w:rPr>
          <w:rFonts w:ascii="Arial" w:hAnsi="Arial" w:cs="Arial"/>
          <w:color w:val="000000"/>
          <w:szCs w:val="24"/>
        </w:rPr>
      </w:pPr>
    </w:p>
    <w:p w:rsidR="00C4107B" w:rsidRDefault="00C4107B" w:rsidP="00C4107B">
      <w:pPr>
        <w:widowControl w:val="0"/>
        <w:autoSpaceDE w:val="0"/>
        <w:autoSpaceDN w:val="0"/>
        <w:adjustRightInd w:val="0"/>
        <w:spacing w:line="240" w:lineRule="auto"/>
        <w:ind w:left="360"/>
        <w:rPr>
          <w:rFonts w:ascii="Arial" w:hAnsi="Arial" w:cs="Arial"/>
          <w:color w:val="000000"/>
          <w:szCs w:val="24"/>
        </w:rPr>
      </w:pPr>
    </w:p>
    <w:p w:rsidR="00C4107B" w:rsidRDefault="00C4107B" w:rsidP="00C4107B">
      <w:pPr>
        <w:widowControl w:val="0"/>
        <w:autoSpaceDE w:val="0"/>
        <w:autoSpaceDN w:val="0"/>
        <w:adjustRightInd w:val="0"/>
        <w:spacing w:line="240" w:lineRule="auto"/>
        <w:ind w:left="360"/>
        <w:rPr>
          <w:rFonts w:ascii="Arial" w:hAnsi="Arial" w:cs="Arial"/>
          <w:color w:val="000000"/>
          <w:szCs w:val="24"/>
        </w:rPr>
      </w:pPr>
    </w:p>
    <w:p w:rsidR="00C4107B" w:rsidRDefault="00C4107B" w:rsidP="00C4107B">
      <w:pPr>
        <w:widowControl w:val="0"/>
        <w:autoSpaceDE w:val="0"/>
        <w:autoSpaceDN w:val="0"/>
        <w:adjustRightInd w:val="0"/>
        <w:spacing w:line="240" w:lineRule="auto"/>
        <w:ind w:left="360"/>
        <w:rPr>
          <w:rFonts w:ascii="Arial" w:hAnsi="Arial" w:cs="Arial"/>
          <w:color w:val="000000"/>
          <w:szCs w:val="24"/>
        </w:rPr>
      </w:pPr>
    </w:p>
    <w:p w:rsidR="00C4107B" w:rsidRDefault="00C4107B" w:rsidP="00C4107B">
      <w:pPr>
        <w:widowControl w:val="0"/>
        <w:autoSpaceDE w:val="0"/>
        <w:autoSpaceDN w:val="0"/>
        <w:adjustRightInd w:val="0"/>
        <w:spacing w:line="240" w:lineRule="auto"/>
        <w:ind w:left="360"/>
        <w:rPr>
          <w:rFonts w:ascii="Arial" w:hAnsi="Arial" w:cs="Arial"/>
          <w:color w:val="000000"/>
          <w:szCs w:val="24"/>
        </w:rPr>
      </w:pPr>
    </w:p>
    <w:p w:rsidR="00C4107B" w:rsidRPr="001E1C9C" w:rsidRDefault="00C4107B" w:rsidP="00C4107B">
      <w:pPr>
        <w:pStyle w:val="ListParagraph"/>
        <w:tabs>
          <w:tab w:val="right" w:pos="8640"/>
        </w:tabs>
        <w:suppressAutoHyphens/>
        <w:spacing w:line="240" w:lineRule="auto"/>
        <w:ind w:left="709"/>
        <w:rPr>
          <w:rFonts w:ascii="Arial" w:hAnsi="Arial" w:cs="Arial"/>
          <w:color w:val="000000"/>
          <w:szCs w:val="24"/>
        </w:rPr>
      </w:pPr>
      <w:r w:rsidRPr="001E1C9C">
        <w:rPr>
          <w:rFonts w:ascii="Arial" w:hAnsi="Arial" w:cs="Arial"/>
          <w:color w:val="000000"/>
          <w:szCs w:val="24"/>
        </w:rPr>
        <w:t xml:space="preserve">Should </w:t>
      </w:r>
      <w:r w:rsidRPr="00645A87">
        <w:rPr>
          <w:rFonts w:ascii="Arial" w:hAnsi="Arial" w:cs="Arial"/>
          <w:szCs w:val="24"/>
        </w:rPr>
        <w:t>Jared</w:t>
      </w:r>
      <w:r w:rsidRPr="001E1C9C">
        <w:rPr>
          <w:rFonts w:ascii="Arial" w:hAnsi="Arial" w:cs="Arial"/>
          <w:color w:val="000000"/>
          <w:szCs w:val="24"/>
        </w:rPr>
        <w:t xml:space="preserve"> Inc. </w:t>
      </w:r>
      <w:proofErr w:type="gramStart"/>
      <w:r w:rsidRPr="001E1C9C">
        <w:rPr>
          <w:rFonts w:ascii="Arial" w:hAnsi="Arial" w:cs="Arial"/>
          <w:color w:val="000000"/>
          <w:szCs w:val="24"/>
        </w:rPr>
        <w:t>replace</w:t>
      </w:r>
      <w:proofErr w:type="gramEnd"/>
      <w:r w:rsidRPr="001E1C9C">
        <w:rPr>
          <w:rFonts w:ascii="Arial" w:hAnsi="Arial" w:cs="Arial"/>
          <w:color w:val="000000"/>
          <w:szCs w:val="24"/>
        </w:rPr>
        <w:t xml:space="preserve"> the existing photocopier with the new system? </w:t>
      </w:r>
    </w:p>
    <w:p w:rsidR="00C4107B" w:rsidRPr="001E1C9C" w:rsidRDefault="00C4107B" w:rsidP="00C4107B">
      <w:pPr>
        <w:widowControl w:val="0"/>
        <w:autoSpaceDE w:val="0"/>
        <w:autoSpaceDN w:val="0"/>
        <w:adjustRightInd w:val="0"/>
        <w:spacing w:line="240" w:lineRule="auto"/>
        <w:rPr>
          <w:rFonts w:ascii="Arial" w:hAnsi="Arial" w:cs="Arial"/>
          <w:color w:val="000000"/>
          <w:szCs w:val="24"/>
        </w:rPr>
      </w:pPr>
    </w:p>
    <w:p w:rsidR="00C4107B" w:rsidRPr="001E1C9C" w:rsidRDefault="00C4107B" w:rsidP="00C4107B">
      <w:pPr>
        <w:pStyle w:val="Heading2"/>
      </w:pPr>
      <w:r>
        <w:t>(3 marks) Amity Plastic</w:t>
      </w:r>
      <w:r w:rsidRPr="001E1C9C">
        <w:t xml:space="preserve"> Manufacturing is a small </w:t>
      </w:r>
      <w:r>
        <w:t xml:space="preserve">plastic products manufacturer. The company uses </w:t>
      </w:r>
      <w:r w:rsidRPr="001E1C9C">
        <w:t xml:space="preserve">machine-hours as the single, plant-wide predetermined cost driver rate to allocate manufacturing support costs to the various jobs contracted during the year. The following estimates are provided for the coming year for the company and for </w:t>
      </w:r>
      <w:r>
        <w:t>an order for Swift Food Processing Ltd.</w:t>
      </w:r>
      <w:r w:rsidRPr="001E1C9C">
        <w:t>:</w:t>
      </w:r>
    </w:p>
    <w:p w:rsidR="00C4107B" w:rsidRPr="00645A87" w:rsidRDefault="00C4107B" w:rsidP="00C4107B">
      <w:pPr>
        <w:tabs>
          <w:tab w:val="left" w:pos="540"/>
          <w:tab w:val="left" w:pos="1080"/>
          <w:tab w:val="left" w:pos="1620"/>
          <w:tab w:val="left" w:pos="2160"/>
          <w:tab w:val="left" w:pos="2700"/>
          <w:tab w:val="right" w:pos="8640"/>
        </w:tabs>
        <w:suppressAutoHyphens/>
        <w:spacing w:line="240" w:lineRule="auto"/>
        <w:rPr>
          <w:rFonts w:ascii="Arial" w:hAnsi="Arial" w:cs="Arial"/>
          <w:szCs w:val="24"/>
        </w:rPr>
      </w:pPr>
    </w:p>
    <w:p w:rsidR="00C4107B" w:rsidRPr="00B73230" w:rsidRDefault="00C4107B" w:rsidP="00C4107B">
      <w:pPr>
        <w:tabs>
          <w:tab w:val="right" w:pos="5670"/>
          <w:tab w:val="right" w:pos="7371"/>
        </w:tabs>
        <w:suppressAutoHyphens/>
        <w:spacing w:line="240" w:lineRule="auto"/>
        <w:ind w:left="1701" w:hanging="708"/>
        <w:rPr>
          <w:rFonts w:ascii="Arial" w:hAnsi="Arial" w:cs="Arial"/>
          <w:szCs w:val="24"/>
          <w:u w:val="single"/>
        </w:rPr>
      </w:pPr>
      <w:r w:rsidRPr="00645A87">
        <w:rPr>
          <w:rFonts w:ascii="Arial" w:hAnsi="Arial" w:cs="Arial"/>
          <w:szCs w:val="24"/>
        </w:rPr>
        <w:tab/>
      </w:r>
      <w:r w:rsidRPr="00645A87">
        <w:rPr>
          <w:rFonts w:ascii="Arial" w:hAnsi="Arial" w:cs="Arial"/>
          <w:szCs w:val="24"/>
        </w:rPr>
        <w:tab/>
      </w:r>
      <w:r w:rsidRPr="00B73230">
        <w:rPr>
          <w:rFonts w:ascii="Arial" w:hAnsi="Arial" w:cs="Arial"/>
          <w:szCs w:val="24"/>
          <w:u w:val="single"/>
        </w:rPr>
        <w:t>Amity</w:t>
      </w:r>
      <w:r w:rsidRPr="00645A87">
        <w:rPr>
          <w:rFonts w:ascii="Arial" w:hAnsi="Arial" w:cs="Arial"/>
          <w:szCs w:val="24"/>
        </w:rPr>
        <w:tab/>
      </w:r>
      <w:r w:rsidRPr="00B73230">
        <w:rPr>
          <w:rFonts w:ascii="Arial" w:hAnsi="Arial" w:cs="Arial"/>
          <w:szCs w:val="24"/>
          <w:u w:val="single"/>
        </w:rPr>
        <w:t xml:space="preserve">Swift </w:t>
      </w:r>
      <w:r>
        <w:rPr>
          <w:rFonts w:ascii="Arial" w:hAnsi="Arial" w:cs="Arial"/>
          <w:szCs w:val="24"/>
          <w:u w:val="single"/>
        </w:rPr>
        <w:t>j</w:t>
      </w:r>
      <w:r w:rsidRPr="00B73230">
        <w:rPr>
          <w:rFonts w:ascii="Arial" w:hAnsi="Arial" w:cs="Arial"/>
          <w:szCs w:val="24"/>
          <w:u w:val="single"/>
        </w:rPr>
        <w:t>ob</w:t>
      </w:r>
    </w:p>
    <w:p w:rsidR="00C4107B" w:rsidRPr="00645A87" w:rsidRDefault="00C4107B" w:rsidP="00C4107B">
      <w:pPr>
        <w:tabs>
          <w:tab w:val="right" w:pos="5670"/>
          <w:tab w:val="right" w:pos="7371"/>
        </w:tabs>
        <w:suppressAutoHyphens/>
        <w:spacing w:line="240" w:lineRule="auto"/>
        <w:ind w:left="1701" w:hanging="708"/>
        <w:rPr>
          <w:rFonts w:ascii="Arial" w:hAnsi="Arial" w:cs="Arial"/>
          <w:szCs w:val="24"/>
        </w:rPr>
      </w:pPr>
      <w:r>
        <w:rPr>
          <w:rFonts w:ascii="Arial" w:hAnsi="Arial" w:cs="Arial"/>
          <w:szCs w:val="24"/>
        </w:rPr>
        <w:t>Direct materials</w:t>
      </w:r>
      <w:r>
        <w:rPr>
          <w:rFonts w:ascii="Arial" w:hAnsi="Arial" w:cs="Arial"/>
          <w:szCs w:val="24"/>
        </w:rPr>
        <w:tab/>
        <w:t>$40,000</w:t>
      </w:r>
      <w:r w:rsidRPr="00645A87">
        <w:rPr>
          <w:rFonts w:ascii="Arial" w:hAnsi="Arial" w:cs="Arial"/>
          <w:szCs w:val="24"/>
        </w:rPr>
        <w:tab/>
        <w:t>$1,000</w:t>
      </w:r>
    </w:p>
    <w:p w:rsidR="00C4107B" w:rsidRPr="00645A87" w:rsidRDefault="00C4107B" w:rsidP="00C4107B">
      <w:pPr>
        <w:tabs>
          <w:tab w:val="right" w:pos="5670"/>
          <w:tab w:val="right" w:pos="7371"/>
        </w:tabs>
        <w:suppressAutoHyphens/>
        <w:spacing w:line="240" w:lineRule="auto"/>
        <w:ind w:left="1701" w:hanging="708"/>
        <w:rPr>
          <w:rFonts w:ascii="Arial" w:hAnsi="Arial" w:cs="Arial"/>
          <w:szCs w:val="24"/>
        </w:rPr>
      </w:pPr>
      <w:r>
        <w:rPr>
          <w:rFonts w:ascii="Arial" w:hAnsi="Arial" w:cs="Arial"/>
          <w:szCs w:val="24"/>
        </w:rPr>
        <w:t>Direct labor</w:t>
      </w:r>
      <w:r>
        <w:rPr>
          <w:rFonts w:ascii="Arial" w:hAnsi="Arial" w:cs="Arial"/>
          <w:szCs w:val="24"/>
        </w:rPr>
        <w:tab/>
        <w:t>$10,000</w:t>
      </w:r>
      <w:r w:rsidRPr="00645A87">
        <w:rPr>
          <w:rFonts w:ascii="Arial" w:hAnsi="Arial" w:cs="Arial"/>
          <w:szCs w:val="24"/>
        </w:rPr>
        <w:tab/>
      </w:r>
      <w:proofErr w:type="gramStart"/>
      <w:r w:rsidRPr="00645A87">
        <w:rPr>
          <w:rFonts w:ascii="Arial" w:hAnsi="Arial" w:cs="Arial"/>
          <w:szCs w:val="24"/>
        </w:rPr>
        <w:t>$   200</w:t>
      </w:r>
      <w:proofErr w:type="gramEnd"/>
    </w:p>
    <w:p w:rsidR="00C4107B" w:rsidRPr="00645A87" w:rsidRDefault="00C4107B" w:rsidP="00C4107B">
      <w:pPr>
        <w:tabs>
          <w:tab w:val="right" w:pos="5670"/>
          <w:tab w:val="right" w:pos="7371"/>
        </w:tabs>
        <w:suppressAutoHyphens/>
        <w:spacing w:line="240" w:lineRule="auto"/>
        <w:ind w:left="1701" w:hanging="708"/>
        <w:rPr>
          <w:rFonts w:ascii="Arial" w:hAnsi="Arial" w:cs="Arial"/>
          <w:szCs w:val="24"/>
        </w:rPr>
      </w:pPr>
      <w:r w:rsidRPr="00645A87">
        <w:rPr>
          <w:rFonts w:ascii="Arial" w:hAnsi="Arial" w:cs="Arial"/>
          <w:szCs w:val="24"/>
        </w:rPr>
        <w:t>Man</w:t>
      </w:r>
      <w:r>
        <w:rPr>
          <w:rFonts w:ascii="Arial" w:hAnsi="Arial" w:cs="Arial"/>
          <w:szCs w:val="24"/>
        </w:rPr>
        <w:t>ufacturing support costs</w:t>
      </w:r>
      <w:r>
        <w:rPr>
          <w:rFonts w:ascii="Arial" w:hAnsi="Arial" w:cs="Arial"/>
          <w:szCs w:val="24"/>
        </w:rPr>
        <w:tab/>
        <w:t>$30,000</w:t>
      </w:r>
    </w:p>
    <w:p w:rsidR="00C4107B" w:rsidRPr="00645A87" w:rsidRDefault="00C4107B" w:rsidP="00C4107B">
      <w:pPr>
        <w:tabs>
          <w:tab w:val="right" w:pos="5670"/>
          <w:tab w:val="right" w:pos="7371"/>
        </w:tabs>
        <w:suppressAutoHyphens/>
        <w:spacing w:line="240" w:lineRule="auto"/>
        <w:ind w:left="1701" w:hanging="708"/>
        <w:rPr>
          <w:rFonts w:ascii="Arial" w:hAnsi="Arial" w:cs="Arial"/>
          <w:szCs w:val="24"/>
        </w:rPr>
      </w:pPr>
      <w:r w:rsidRPr="00645A87">
        <w:rPr>
          <w:rFonts w:ascii="Arial" w:hAnsi="Arial" w:cs="Arial"/>
          <w:szCs w:val="24"/>
        </w:rPr>
        <w:t>Machine-hours</w:t>
      </w:r>
      <w:r w:rsidRPr="00645A87">
        <w:rPr>
          <w:rFonts w:ascii="Arial" w:hAnsi="Arial" w:cs="Arial"/>
          <w:szCs w:val="24"/>
        </w:rPr>
        <w:tab/>
        <w:t>100,000</w:t>
      </w:r>
      <w:r w:rsidRPr="00645A87">
        <w:rPr>
          <w:rFonts w:ascii="Arial" w:hAnsi="Arial" w:cs="Arial"/>
          <w:szCs w:val="24"/>
        </w:rPr>
        <w:tab/>
        <w:t xml:space="preserve">900 </w:t>
      </w:r>
    </w:p>
    <w:p w:rsidR="00C4107B" w:rsidRPr="001E1C9C" w:rsidRDefault="00C4107B" w:rsidP="00C4107B">
      <w:pPr>
        <w:tabs>
          <w:tab w:val="left" w:pos="540"/>
          <w:tab w:val="decimal" w:pos="5040"/>
          <w:tab w:val="decimal" w:pos="7200"/>
        </w:tabs>
        <w:suppressAutoHyphens/>
        <w:spacing w:line="240" w:lineRule="auto"/>
        <w:ind w:left="540" w:hanging="540"/>
        <w:rPr>
          <w:rFonts w:ascii="Arial" w:hAnsi="Arial" w:cs="Arial"/>
          <w:szCs w:val="24"/>
        </w:rPr>
      </w:pPr>
    </w:p>
    <w:p w:rsidR="00C4107B" w:rsidRDefault="00C4107B" w:rsidP="00C4107B">
      <w:pPr>
        <w:tabs>
          <w:tab w:val="left" w:pos="1080"/>
          <w:tab w:val="left" w:pos="1620"/>
        </w:tabs>
        <w:suppressAutoHyphens/>
        <w:spacing w:line="240" w:lineRule="auto"/>
        <w:ind w:left="540" w:firstLine="27"/>
        <w:rPr>
          <w:rFonts w:ascii="Arial" w:hAnsi="Arial" w:cs="Arial"/>
          <w:szCs w:val="24"/>
        </w:rPr>
      </w:pPr>
      <w:r w:rsidRPr="001E1C9C">
        <w:rPr>
          <w:rFonts w:ascii="Arial" w:hAnsi="Arial" w:cs="Arial"/>
          <w:szCs w:val="24"/>
        </w:rPr>
        <w:t xml:space="preserve">What are the total </w:t>
      </w:r>
      <w:r>
        <w:rPr>
          <w:rFonts w:ascii="Arial" w:hAnsi="Arial" w:cs="Arial"/>
          <w:szCs w:val="24"/>
        </w:rPr>
        <w:t xml:space="preserve">estimated </w:t>
      </w:r>
      <w:r w:rsidRPr="001E1C9C">
        <w:rPr>
          <w:rFonts w:ascii="Arial" w:hAnsi="Arial" w:cs="Arial"/>
          <w:szCs w:val="24"/>
        </w:rPr>
        <w:t xml:space="preserve">manufacturing costs </w:t>
      </w:r>
      <w:r>
        <w:rPr>
          <w:rFonts w:ascii="Arial" w:hAnsi="Arial" w:cs="Arial"/>
          <w:szCs w:val="24"/>
        </w:rPr>
        <w:t>for the Swift Food job</w:t>
      </w:r>
      <w:r w:rsidRPr="001E1C9C">
        <w:rPr>
          <w:rFonts w:ascii="Arial" w:hAnsi="Arial" w:cs="Arial"/>
          <w:szCs w:val="24"/>
        </w:rPr>
        <w:t>?</w:t>
      </w:r>
    </w:p>
    <w:p w:rsidR="00C4107B" w:rsidRPr="001E1C9C" w:rsidRDefault="00C4107B" w:rsidP="00C4107B">
      <w:pPr>
        <w:spacing w:line="240" w:lineRule="auto"/>
        <w:rPr>
          <w:rFonts w:ascii="Arial" w:hAnsi="Arial" w:cs="Arial"/>
          <w:b/>
          <w:szCs w:val="24"/>
        </w:rPr>
      </w:pPr>
    </w:p>
    <w:p w:rsidR="00C4107B" w:rsidRPr="001E1C9C" w:rsidRDefault="00C4107B" w:rsidP="00C4107B">
      <w:pPr>
        <w:pStyle w:val="Heading2"/>
      </w:pPr>
      <w:r>
        <w:t>(6 marks) Steve’s</w:t>
      </w:r>
      <w:r w:rsidRPr="001E1C9C">
        <w:t xml:space="preserve"> Salvage </w:t>
      </w:r>
      <w:r>
        <w:t>plans to</w:t>
      </w:r>
      <w:r w:rsidRPr="001E1C9C">
        <w:t xml:space="preserve"> salvage scrap metal and other materials from an old industrial site. The current owners of the site will </w:t>
      </w:r>
      <w:r>
        <w:t xml:space="preserve">sell the site to Steve’s for $100,000. Steve’s </w:t>
      </w:r>
      <w:r w:rsidRPr="001E1C9C">
        <w:t>intends to extract scrap m</w:t>
      </w:r>
      <w:r>
        <w:t xml:space="preserve">etal at the site for 24 months. It </w:t>
      </w:r>
      <w:r w:rsidRPr="001E1C9C">
        <w:t xml:space="preserve">then will clean up the site, return the land to useable condition, and sell it to a developer. Projected costs </w:t>
      </w:r>
      <w:r>
        <w:t>are</w:t>
      </w:r>
      <w:r w:rsidRPr="001E1C9C">
        <w:t>:</w:t>
      </w:r>
    </w:p>
    <w:p w:rsidR="00C4107B" w:rsidRPr="001E1C9C" w:rsidRDefault="00C4107B" w:rsidP="00C4107B">
      <w:pPr>
        <w:spacing w:line="240" w:lineRule="auto"/>
        <w:rPr>
          <w:rFonts w:ascii="Arial" w:hAnsi="Arial" w:cs="Arial"/>
          <w:szCs w:val="24"/>
        </w:rPr>
      </w:pPr>
    </w:p>
    <w:tbl>
      <w:tblPr>
        <w:tblStyle w:val="TableGrid"/>
        <w:tblW w:w="10206" w:type="dxa"/>
        <w:tblInd w:w="108" w:type="dxa"/>
        <w:tblLook w:val="04A0" w:firstRow="1" w:lastRow="0" w:firstColumn="1" w:lastColumn="0" w:noHBand="0" w:noVBand="1"/>
      </w:tblPr>
      <w:tblGrid>
        <w:gridCol w:w="1890"/>
        <w:gridCol w:w="3780"/>
        <w:gridCol w:w="2552"/>
        <w:gridCol w:w="1984"/>
      </w:tblGrid>
      <w:tr w:rsidR="00C4107B" w:rsidRPr="001E1C9C" w:rsidTr="00155FDF">
        <w:tc>
          <w:tcPr>
            <w:tcW w:w="5670" w:type="dxa"/>
            <w:gridSpan w:val="2"/>
          </w:tcPr>
          <w:p w:rsidR="00C4107B" w:rsidRPr="001E1C9C" w:rsidRDefault="00C4107B" w:rsidP="00155FDF">
            <w:pPr>
              <w:spacing w:line="240" w:lineRule="auto"/>
              <w:rPr>
                <w:rFonts w:ascii="Arial" w:hAnsi="Arial" w:cs="Arial"/>
                <w:szCs w:val="24"/>
              </w:rPr>
            </w:pPr>
          </w:p>
        </w:tc>
        <w:tc>
          <w:tcPr>
            <w:tcW w:w="2552" w:type="dxa"/>
          </w:tcPr>
          <w:p w:rsidR="00C4107B" w:rsidRPr="001E1C9C" w:rsidRDefault="00C4107B" w:rsidP="00155FDF">
            <w:pPr>
              <w:spacing w:line="240" w:lineRule="auto"/>
              <w:jc w:val="center"/>
              <w:rPr>
                <w:rFonts w:ascii="Arial" w:hAnsi="Arial" w:cs="Arial"/>
                <w:szCs w:val="24"/>
              </w:rPr>
            </w:pPr>
            <w:r w:rsidRPr="001E1C9C">
              <w:rPr>
                <w:rFonts w:ascii="Arial" w:hAnsi="Arial" w:cs="Arial"/>
                <w:szCs w:val="24"/>
              </w:rPr>
              <w:t>Fixed</w:t>
            </w:r>
          </w:p>
        </w:tc>
        <w:tc>
          <w:tcPr>
            <w:tcW w:w="1984" w:type="dxa"/>
          </w:tcPr>
          <w:p w:rsidR="00C4107B" w:rsidRPr="001E1C9C" w:rsidRDefault="00C4107B" w:rsidP="00155FDF">
            <w:pPr>
              <w:spacing w:line="240" w:lineRule="auto"/>
              <w:jc w:val="center"/>
              <w:rPr>
                <w:rFonts w:ascii="Arial" w:hAnsi="Arial" w:cs="Arial"/>
                <w:szCs w:val="24"/>
              </w:rPr>
            </w:pPr>
            <w:r w:rsidRPr="001E1C9C">
              <w:rPr>
                <w:rFonts w:ascii="Arial" w:hAnsi="Arial" w:cs="Arial"/>
                <w:szCs w:val="24"/>
              </w:rPr>
              <w:t>Variable</w:t>
            </w:r>
          </w:p>
        </w:tc>
      </w:tr>
      <w:tr w:rsidR="00C4107B" w:rsidRPr="001E1C9C" w:rsidTr="00155FDF">
        <w:tc>
          <w:tcPr>
            <w:tcW w:w="1890" w:type="dxa"/>
          </w:tcPr>
          <w:p w:rsidR="00C4107B" w:rsidRPr="001E1C9C" w:rsidRDefault="00C4107B" w:rsidP="00155FDF">
            <w:pPr>
              <w:spacing w:line="240" w:lineRule="auto"/>
              <w:rPr>
                <w:rFonts w:ascii="Arial" w:hAnsi="Arial" w:cs="Arial"/>
                <w:szCs w:val="24"/>
              </w:rPr>
            </w:pPr>
            <w:r>
              <w:rPr>
                <w:rFonts w:ascii="Arial" w:hAnsi="Arial" w:cs="Arial"/>
                <w:szCs w:val="24"/>
              </w:rPr>
              <w:t>Initial outlay</w:t>
            </w:r>
          </w:p>
        </w:tc>
        <w:tc>
          <w:tcPr>
            <w:tcW w:w="3780" w:type="dxa"/>
          </w:tcPr>
          <w:p w:rsidR="00C4107B" w:rsidRPr="001E1C9C" w:rsidRDefault="00C4107B" w:rsidP="00155FDF">
            <w:pPr>
              <w:spacing w:line="240" w:lineRule="auto"/>
              <w:rPr>
                <w:rFonts w:ascii="Arial" w:hAnsi="Arial" w:cs="Arial"/>
                <w:szCs w:val="24"/>
              </w:rPr>
            </w:pPr>
            <w:r>
              <w:rPr>
                <w:rFonts w:ascii="Arial" w:hAnsi="Arial" w:cs="Arial"/>
                <w:szCs w:val="24"/>
              </w:rPr>
              <w:t>Purchase land</w:t>
            </w:r>
          </w:p>
        </w:tc>
        <w:tc>
          <w:tcPr>
            <w:tcW w:w="2552" w:type="dxa"/>
          </w:tcPr>
          <w:p w:rsidR="00C4107B" w:rsidRPr="001E1C9C" w:rsidRDefault="00C4107B" w:rsidP="00155FDF">
            <w:pPr>
              <w:spacing w:line="240" w:lineRule="auto"/>
              <w:jc w:val="right"/>
              <w:rPr>
                <w:rFonts w:ascii="Arial" w:hAnsi="Arial" w:cs="Arial"/>
                <w:szCs w:val="24"/>
              </w:rPr>
            </w:pPr>
            <w:r>
              <w:rPr>
                <w:rFonts w:ascii="Arial" w:hAnsi="Arial" w:cs="Arial"/>
                <w:szCs w:val="24"/>
              </w:rPr>
              <w:t>$100,000</w:t>
            </w:r>
          </w:p>
        </w:tc>
        <w:tc>
          <w:tcPr>
            <w:tcW w:w="1984" w:type="dxa"/>
          </w:tcPr>
          <w:p w:rsidR="00C4107B" w:rsidRPr="001E1C9C" w:rsidRDefault="00C4107B" w:rsidP="00155FDF">
            <w:pPr>
              <w:spacing w:line="240" w:lineRule="auto"/>
              <w:jc w:val="right"/>
              <w:rPr>
                <w:rFonts w:ascii="Arial" w:hAnsi="Arial" w:cs="Arial"/>
                <w:szCs w:val="24"/>
              </w:rPr>
            </w:pPr>
          </w:p>
        </w:tc>
      </w:tr>
      <w:tr w:rsidR="00C4107B" w:rsidRPr="001E1C9C" w:rsidTr="00155FDF">
        <w:tc>
          <w:tcPr>
            <w:tcW w:w="1890" w:type="dxa"/>
          </w:tcPr>
          <w:p w:rsidR="00C4107B" w:rsidRPr="001E1C9C" w:rsidRDefault="00C4107B" w:rsidP="00155FDF">
            <w:pPr>
              <w:spacing w:line="240" w:lineRule="auto"/>
              <w:rPr>
                <w:rFonts w:ascii="Arial" w:hAnsi="Arial" w:cs="Arial"/>
                <w:szCs w:val="24"/>
              </w:rPr>
            </w:pPr>
            <w:r w:rsidRPr="001E1C9C">
              <w:rPr>
                <w:rFonts w:ascii="Arial" w:hAnsi="Arial" w:cs="Arial"/>
                <w:szCs w:val="24"/>
              </w:rPr>
              <w:t>Months 1-24</w:t>
            </w:r>
          </w:p>
        </w:tc>
        <w:tc>
          <w:tcPr>
            <w:tcW w:w="3780" w:type="dxa"/>
          </w:tcPr>
          <w:p w:rsidR="00C4107B" w:rsidRPr="001E1C9C" w:rsidRDefault="00C4107B" w:rsidP="00155FDF">
            <w:pPr>
              <w:spacing w:line="240" w:lineRule="auto"/>
              <w:rPr>
                <w:rFonts w:ascii="Arial" w:hAnsi="Arial" w:cs="Arial"/>
                <w:szCs w:val="24"/>
              </w:rPr>
            </w:pPr>
            <w:r w:rsidRPr="001E1C9C">
              <w:rPr>
                <w:rFonts w:ascii="Arial" w:hAnsi="Arial" w:cs="Arial"/>
                <w:szCs w:val="24"/>
              </w:rPr>
              <w:t>Metal extraction and processing</w:t>
            </w:r>
          </w:p>
        </w:tc>
        <w:tc>
          <w:tcPr>
            <w:tcW w:w="2552" w:type="dxa"/>
          </w:tcPr>
          <w:p w:rsidR="00C4107B" w:rsidRPr="001E1C9C" w:rsidRDefault="00C4107B" w:rsidP="00155FDF">
            <w:pPr>
              <w:spacing w:line="240" w:lineRule="auto"/>
              <w:jc w:val="right"/>
              <w:rPr>
                <w:rFonts w:ascii="Arial" w:hAnsi="Arial" w:cs="Arial"/>
                <w:szCs w:val="24"/>
              </w:rPr>
            </w:pPr>
            <w:r w:rsidRPr="001E1C9C">
              <w:rPr>
                <w:rFonts w:ascii="Arial" w:hAnsi="Arial" w:cs="Arial"/>
                <w:szCs w:val="24"/>
              </w:rPr>
              <w:t>$5,000 per month</w:t>
            </w:r>
          </w:p>
        </w:tc>
        <w:tc>
          <w:tcPr>
            <w:tcW w:w="1984" w:type="dxa"/>
          </w:tcPr>
          <w:p w:rsidR="00C4107B" w:rsidRPr="001E1C9C" w:rsidRDefault="00C4107B" w:rsidP="00155FDF">
            <w:pPr>
              <w:spacing w:line="240" w:lineRule="auto"/>
              <w:jc w:val="right"/>
              <w:rPr>
                <w:rFonts w:ascii="Arial" w:hAnsi="Arial" w:cs="Arial"/>
                <w:szCs w:val="24"/>
              </w:rPr>
            </w:pPr>
            <w:r w:rsidRPr="001E1C9C">
              <w:rPr>
                <w:rFonts w:ascii="Arial" w:hAnsi="Arial" w:cs="Arial"/>
                <w:szCs w:val="24"/>
              </w:rPr>
              <w:t>$110 per ton</w:t>
            </w:r>
          </w:p>
        </w:tc>
      </w:tr>
      <w:tr w:rsidR="00C4107B" w:rsidRPr="001E1C9C" w:rsidTr="00155FDF">
        <w:tc>
          <w:tcPr>
            <w:tcW w:w="1890" w:type="dxa"/>
          </w:tcPr>
          <w:p w:rsidR="00C4107B" w:rsidRPr="001E1C9C" w:rsidRDefault="00C4107B" w:rsidP="00155FDF">
            <w:pPr>
              <w:spacing w:line="240" w:lineRule="auto"/>
              <w:rPr>
                <w:rFonts w:ascii="Arial" w:hAnsi="Arial" w:cs="Arial"/>
                <w:szCs w:val="24"/>
              </w:rPr>
            </w:pPr>
            <w:r w:rsidRPr="001E1C9C">
              <w:rPr>
                <w:rFonts w:ascii="Arial" w:hAnsi="Arial" w:cs="Arial"/>
                <w:szCs w:val="24"/>
              </w:rPr>
              <w:t>Months 1-27</w:t>
            </w:r>
          </w:p>
        </w:tc>
        <w:tc>
          <w:tcPr>
            <w:tcW w:w="3780" w:type="dxa"/>
          </w:tcPr>
          <w:p w:rsidR="00C4107B" w:rsidRPr="001E1C9C" w:rsidRDefault="00C4107B" w:rsidP="00155FDF">
            <w:pPr>
              <w:spacing w:line="240" w:lineRule="auto"/>
              <w:rPr>
                <w:rFonts w:ascii="Arial" w:hAnsi="Arial" w:cs="Arial"/>
                <w:szCs w:val="24"/>
              </w:rPr>
            </w:pPr>
            <w:r w:rsidRPr="001E1C9C">
              <w:rPr>
                <w:rFonts w:ascii="Arial" w:hAnsi="Arial" w:cs="Arial"/>
                <w:szCs w:val="24"/>
              </w:rPr>
              <w:t>Rent on temporary buildings</w:t>
            </w:r>
          </w:p>
        </w:tc>
        <w:tc>
          <w:tcPr>
            <w:tcW w:w="2552" w:type="dxa"/>
          </w:tcPr>
          <w:p w:rsidR="00C4107B" w:rsidRPr="001E1C9C" w:rsidRDefault="00C4107B" w:rsidP="00155FDF">
            <w:pPr>
              <w:spacing w:line="240" w:lineRule="auto"/>
              <w:jc w:val="right"/>
              <w:rPr>
                <w:rFonts w:ascii="Arial" w:hAnsi="Arial" w:cs="Arial"/>
                <w:szCs w:val="24"/>
              </w:rPr>
            </w:pPr>
            <w:r w:rsidRPr="001E1C9C">
              <w:rPr>
                <w:rFonts w:ascii="Arial" w:hAnsi="Arial" w:cs="Arial"/>
                <w:szCs w:val="24"/>
              </w:rPr>
              <w:t>$4,000 per month</w:t>
            </w:r>
          </w:p>
        </w:tc>
        <w:tc>
          <w:tcPr>
            <w:tcW w:w="1984" w:type="dxa"/>
          </w:tcPr>
          <w:p w:rsidR="00C4107B" w:rsidRPr="001E1C9C" w:rsidRDefault="00C4107B" w:rsidP="00155FDF">
            <w:pPr>
              <w:spacing w:line="240" w:lineRule="auto"/>
              <w:jc w:val="right"/>
              <w:rPr>
                <w:rFonts w:ascii="Arial" w:hAnsi="Arial" w:cs="Arial"/>
                <w:szCs w:val="24"/>
              </w:rPr>
            </w:pPr>
          </w:p>
        </w:tc>
      </w:tr>
      <w:tr w:rsidR="00C4107B" w:rsidRPr="001E1C9C" w:rsidTr="00155FDF">
        <w:tc>
          <w:tcPr>
            <w:tcW w:w="1890" w:type="dxa"/>
          </w:tcPr>
          <w:p w:rsidR="00C4107B" w:rsidRPr="001E1C9C" w:rsidRDefault="00C4107B" w:rsidP="00155FDF">
            <w:pPr>
              <w:spacing w:line="240" w:lineRule="auto"/>
              <w:rPr>
                <w:rFonts w:ascii="Arial" w:hAnsi="Arial" w:cs="Arial"/>
                <w:szCs w:val="24"/>
              </w:rPr>
            </w:pPr>
          </w:p>
        </w:tc>
        <w:tc>
          <w:tcPr>
            <w:tcW w:w="3780" w:type="dxa"/>
          </w:tcPr>
          <w:p w:rsidR="00C4107B" w:rsidRPr="001E1C9C" w:rsidRDefault="00C4107B" w:rsidP="00155FDF">
            <w:pPr>
              <w:spacing w:line="240" w:lineRule="auto"/>
              <w:rPr>
                <w:rFonts w:ascii="Arial" w:hAnsi="Arial" w:cs="Arial"/>
                <w:szCs w:val="24"/>
              </w:rPr>
            </w:pPr>
            <w:r w:rsidRPr="001E1C9C">
              <w:rPr>
                <w:rFonts w:ascii="Arial" w:hAnsi="Arial" w:cs="Arial"/>
                <w:szCs w:val="24"/>
              </w:rPr>
              <w:t>Administration</w:t>
            </w:r>
          </w:p>
        </w:tc>
        <w:tc>
          <w:tcPr>
            <w:tcW w:w="2552" w:type="dxa"/>
          </w:tcPr>
          <w:p w:rsidR="00C4107B" w:rsidRPr="001E1C9C" w:rsidRDefault="00C4107B" w:rsidP="00155FDF">
            <w:pPr>
              <w:spacing w:line="240" w:lineRule="auto"/>
              <w:jc w:val="right"/>
              <w:rPr>
                <w:rFonts w:ascii="Arial" w:hAnsi="Arial" w:cs="Arial"/>
                <w:szCs w:val="24"/>
              </w:rPr>
            </w:pPr>
            <w:r w:rsidRPr="001E1C9C">
              <w:rPr>
                <w:rFonts w:ascii="Arial" w:hAnsi="Arial" w:cs="Arial"/>
                <w:szCs w:val="24"/>
              </w:rPr>
              <w:t>$9,000 per month</w:t>
            </w:r>
          </w:p>
        </w:tc>
        <w:tc>
          <w:tcPr>
            <w:tcW w:w="1984" w:type="dxa"/>
          </w:tcPr>
          <w:p w:rsidR="00C4107B" w:rsidRPr="001E1C9C" w:rsidRDefault="00C4107B" w:rsidP="00155FDF">
            <w:pPr>
              <w:spacing w:line="240" w:lineRule="auto"/>
              <w:jc w:val="right"/>
              <w:rPr>
                <w:rFonts w:ascii="Arial" w:hAnsi="Arial" w:cs="Arial"/>
                <w:szCs w:val="24"/>
              </w:rPr>
            </w:pPr>
          </w:p>
        </w:tc>
      </w:tr>
      <w:tr w:rsidR="00C4107B" w:rsidRPr="001E1C9C" w:rsidTr="00155FDF">
        <w:tc>
          <w:tcPr>
            <w:tcW w:w="1890" w:type="dxa"/>
          </w:tcPr>
          <w:p w:rsidR="00C4107B" w:rsidRPr="001E1C9C" w:rsidRDefault="00C4107B" w:rsidP="00155FDF">
            <w:pPr>
              <w:spacing w:line="240" w:lineRule="auto"/>
              <w:rPr>
                <w:rFonts w:ascii="Arial" w:hAnsi="Arial" w:cs="Arial"/>
                <w:szCs w:val="24"/>
              </w:rPr>
            </w:pPr>
            <w:r w:rsidRPr="001E1C9C">
              <w:rPr>
                <w:rFonts w:ascii="Arial" w:hAnsi="Arial" w:cs="Arial"/>
                <w:szCs w:val="24"/>
              </w:rPr>
              <w:t>Months 25-27</w:t>
            </w:r>
          </w:p>
        </w:tc>
        <w:tc>
          <w:tcPr>
            <w:tcW w:w="3780" w:type="dxa"/>
          </w:tcPr>
          <w:p w:rsidR="00C4107B" w:rsidRPr="001E1C9C" w:rsidRDefault="00C4107B" w:rsidP="00155FDF">
            <w:pPr>
              <w:spacing w:line="240" w:lineRule="auto"/>
              <w:rPr>
                <w:rFonts w:ascii="Arial" w:hAnsi="Arial" w:cs="Arial"/>
                <w:szCs w:val="24"/>
              </w:rPr>
            </w:pPr>
            <w:r w:rsidRPr="001E1C9C">
              <w:rPr>
                <w:rFonts w:ascii="Arial" w:hAnsi="Arial" w:cs="Arial"/>
                <w:szCs w:val="24"/>
              </w:rPr>
              <w:t>Cleanup</w:t>
            </w:r>
          </w:p>
        </w:tc>
        <w:tc>
          <w:tcPr>
            <w:tcW w:w="2552" w:type="dxa"/>
          </w:tcPr>
          <w:p w:rsidR="00C4107B" w:rsidRPr="001E1C9C" w:rsidRDefault="00C4107B" w:rsidP="00155FDF">
            <w:pPr>
              <w:spacing w:line="240" w:lineRule="auto"/>
              <w:jc w:val="right"/>
              <w:rPr>
                <w:rFonts w:ascii="Arial" w:hAnsi="Arial" w:cs="Arial"/>
                <w:szCs w:val="24"/>
              </w:rPr>
            </w:pPr>
            <w:r w:rsidRPr="001E1C9C">
              <w:rPr>
                <w:rFonts w:ascii="Arial" w:hAnsi="Arial" w:cs="Arial"/>
                <w:szCs w:val="24"/>
              </w:rPr>
              <w:t>$27,000 per month</w:t>
            </w:r>
          </w:p>
        </w:tc>
        <w:tc>
          <w:tcPr>
            <w:tcW w:w="1984" w:type="dxa"/>
          </w:tcPr>
          <w:p w:rsidR="00C4107B" w:rsidRPr="001E1C9C" w:rsidRDefault="00C4107B" w:rsidP="00155FDF">
            <w:pPr>
              <w:spacing w:line="240" w:lineRule="auto"/>
              <w:jc w:val="right"/>
              <w:rPr>
                <w:rFonts w:ascii="Arial" w:hAnsi="Arial" w:cs="Arial"/>
                <w:szCs w:val="24"/>
              </w:rPr>
            </w:pPr>
          </w:p>
        </w:tc>
      </w:tr>
      <w:tr w:rsidR="00C4107B" w:rsidRPr="001E1C9C" w:rsidTr="00155FDF">
        <w:tc>
          <w:tcPr>
            <w:tcW w:w="1890" w:type="dxa"/>
          </w:tcPr>
          <w:p w:rsidR="00C4107B" w:rsidRPr="001E1C9C" w:rsidRDefault="00C4107B" w:rsidP="00155FDF">
            <w:pPr>
              <w:spacing w:line="240" w:lineRule="auto"/>
              <w:rPr>
                <w:rFonts w:ascii="Arial" w:hAnsi="Arial" w:cs="Arial"/>
                <w:szCs w:val="24"/>
              </w:rPr>
            </w:pPr>
          </w:p>
        </w:tc>
        <w:tc>
          <w:tcPr>
            <w:tcW w:w="3780" w:type="dxa"/>
          </w:tcPr>
          <w:p w:rsidR="00C4107B" w:rsidRPr="001E1C9C" w:rsidRDefault="00C4107B" w:rsidP="00155FDF">
            <w:pPr>
              <w:spacing w:line="240" w:lineRule="auto"/>
              <w:rPr>
                <w:rFonts w:ascii="Arial" w:hAnsi="Arial" w:cs="Arial"/>
                <w:szCs w:val="24"/>
              </w:rPr>
            </w:pPr>
            <w:r w:rsidRPr="001E1C9C">
              <w:rPr>
                <w:rFonts w:ascii="Arial" w:hAnsi="Arial" w:cs="Arial"/>
                <w:szCs w:val="24"/>
              </w:rPr>
              <w:t>Land restoration</w:t>
            </w:r>
          </w:p>
        </w:tc>
        <w:tc>
          <w:tcPr>
            <w:tcW w:w="2552" w:type="dxa"/>
          </w:tcPr>
          <w:p w:rsidR="00C4107B" w:rsidRPr="001E1C9C" w:rsidRDefault="00C4107B" w:rsidP="00155FDF">
            <w:pPr>
              <w:spacing w:line="240" w:lineRule="auto"/>
              <w:jc w:val="right"/>
              <w:rPr>
                <w:rFonts w:ascii="Arial" w:hAnsi="Arial" w:cs="Arial"/>
                <w:szCs w:val="24"/>
              </w:rPr>
            </w:pPr>
            <w:r w:rsidRPr="001E1C9C">
              <w:rPr>
                <w:rFonts w:ascii="Arial" w:hAnsi="Arial" w:cs="Arial"/>
                <w:szCs w:val="24"/>
              </w:rPr>
              <w:t>$1,048,000 total</w:t>
            </w:r>
          </w:p>
        </w:tc>
        <w:tc>
          <w:tcPr>
            <w:tcW w:w="1984" w:type="dxa"/>
          </w:tcPr>
          <w:p w:rsidR="00C4107B" w:rsidRPr="001E1C9C" w:rsidRDefault="00C4107B" w:rsidP="00155FDF">
            <w:pPr>
              <w:spacing w:line="240" w:lineRule="auto"/>
              <w:jc w:val="right"/>
              <w:rPr>
                <w:rFonts w:ascii="Arial" w:hAnsi="Arial" w:cs="Arial"/>
                <w:szCs w:val="24"/>
              </w:rPr>
            </w:pPr>
          </w:p>
        </w:tc>
      </w:tr>
    </w:tbl>
    <w:p w:rsidR="00C4107B" w:rsidRPr="001E1C9C" w:rsidRDefault="00C4107B" w:rsidP="00C4107B">
      <w:pPr>
        <w:spacing w:line="240" w:lineRule="auto"/>
        <w:rPr>
          <w:rFonts w:ascii="Arial" w:hAnsi="Arial" w:cs="Arial"/>
          <w:szCs w:val="24"/>
        </w:rPr>
      </w:pPr>
    </w:p>
    <w:p w:rsidR="00C4107B" w:rsidRPr="001E1C9C" w:rsidRDefault="00C4107B" w:rsidP="00C4107B">
      <w:pPr>
        <w:pStyle w:val="ListParagraph"/>
        <w:spacing w:line="240" w:lineRule="auto"/>
        <w:ind w:left="709"/>
        <w:rPr>
          <w:rFonts w:ascii="Arial" w:hAnsi="Arial" w:cs="Arial"/>
          <w:szCs w:val="24"/>
        </w:rPr>
      </w:pPr>
      <w:r>
        <w:rPr>
          <w:rFonts w:ascii="Arial" w:hAnsi="Arial" w:cs="Arial"/>
          <w:szCs w:val="24"/>
        </w:rPr>
        <w:lastRenderedPageBreak/>
        <w:t>Assume</w:t>
      </w:r>
      <w:r w:rsidRPr="001E1C9C">
        <w:rPr>
          <w:rFonts w:ascii="Arial" w:hAnsi="Arial" w:cs="Arial"/>
          <w:szCs w:val="24"/>
        </w:rPr>
        <w:t xml:space="preserve"> </w:t>
      </w:r>
      <w:r>
        <w:rPr>
          <w:rFonts w:ascii="Arial" w:hAnsi="Arial" w:cs="Arial"/>
          <w:szCs w:val="24"/>
        </w:rPr>
        <w:t>Steve’s Salvage</w:t>
      </w:r>
      <w:r w:rsidRPr="001E1C9C">
        <w:rPr>
          <w:rFonts w:ascii="Arial" w:hAnsi="Arial" w:cs="Arial"/>
          <w:szCs w:val="24"/>
        </w:rPr>
        <w:t xml:space="preserve"> expects to salvage 40,000 tons of metal from the site, </w:t>
      </w:r>
      <w:r>
        <w:rPr>
          <w:rFonts w:ascii="Arial" w:hAnsi="Arial" w:cs="Arial"/>
          <w:szCs w:val="24"/>
        </w:rPr>
        <w:t>and</w:t>
      </w:r>
      <w:r w:rsidRPr="001E1C9C">
        <w:rPr>
          <w:rFonts w:ascii="Arial" w:hAnsi="Arial" w:cs="Arial"/>
          <w:szCs w:val="24"/>
        </w:rPr>
        <w:t xml:space="preserve"> can sell the metal for $190 per ton</w:t>
      </w:r>
      <w:r>
        <w:rPr>
          <w:rFonts w:ascii="Arial" w:hAnsi="Arial" w:cs="Arial"/>
          <w:szCs w:val="24"/>
        </w:rPr>
        <w:t>. If the company</w:t>
      </w:r>
      <w:r w:rsidRPr="001E1C9C">
        <w:rPr>
          <w:rFonts w:ascii="Arial" w:hAnsi="Arial" w:cs="Arial"/>
          <w:szCs w:val="24"/>
        </w:rPr>
        <w:t xml:space="preserve"> wants to earn a profit </w:t>
      </w:r>
      <w:r>
        <w:rPr>
          <w:rFonts w:ascii="Arial" w:hAnsi="Arial" w:cs="Arial"/>
          <w:szCs w:val="24"/>
        </w:rPr>
        <w:t>of $40 per ton, a</w:t>
      </w:r>
      <w:r w:rsidRPr="001E1C9C">
        <w:rPr>
          <w:rFonts w:ascii="Arial" w:hAnsi="Arial" w:cs="Arial"/>
          <w:szCs w:val="24"/>
        </w:rPr>
        <w:t xml:space="preserve">t what price must </w:t>
      </w:r>
      <w:r>
        <w:rPr>
          <w:rFonts w:ascii="Arial" w:hAnsi="Arial" w:cs="Arial"/>
          <w:szCs w:val="24"/>
        </w:rPr>
        <w:t>it</w:t>
      </w:r>
      <w:r w:rsidRPr="001E1C9C">
        <w:rPr>
          <w:rFonts w:ascii="Arial" w:hAnsi="Arial" w:cs="Arial"/>
          <w:szCs w:val="24"/>
        </w:rPr>
        <w:t xml:space="preserve"> sell the land at the end of the project to achieve its target profit per ton?</w:t>
      </w:r>
      <w:r>
        <w:rPr>
          <w:rFonts w:ascii="Arial" w:hAnsi="Arial" w:cs="Arial"/>
          <w:szCs w:val="24"/>
        </w:rPr>
        <w:t xml:space="preserve"> (Ignore the time value of money.)</w:t>
      </w:r>
    </w:p>
    <w:p w:rsidR="00C4107B" w:rsidRPr="001E1C9C" w:rsidRDefault="00C4107B" w:rsidP="00C4107B">
      <w:pPr>
        <w:spacing w:line="240" w:lineRule="auto"/>
        <w:ind w:left="720"/>
        <w:rPr>
          <w:rFonts w:ascii="Arial" w:hAnsi="Arial" w:cs="Arial"/>
          <w:b/>
          <w:szCs w:val="24"/>
        </w:rPr>
      </w:pPr>
    </w:p>
    <w:p w:rsidR="00C4107B" w:rsidRDefault="00C4107B" w:rsidP="00C4107B">
      <w:pPr>
        <w:pStyle w:val="Heading2"/>
        <w:rPr>
          <w:color w:val="000000"/>
        </w:rPr>
      </w:pPr>
      <w:r>
        <w:rPr>
          <w:color w:val="000000"/>
        </w:rPr>
        <w:t xml:space="preserve">(6 marks) </w:t>
      </w:r>
      <w:r w:rsidRPr="001E1C9C">
        <w:rPr>
          <w:color w:val="000000"/>
        </w:rPr>
        <w:t xml:space="preserve">At the beginning of the year, </w:t>
      </w:r>
      <w:r>
        <w:rPr>
          <w:color w:val="000000"/>
        </w:rPr>
        <w:t>Acme</w:t>
      </w:r>
      <w:r w:rsidRPr="001E1C9C">
        <w:rPr>
          <w:color w:val="000000"/>
        </w:rPr>
        <w:t xml:space="preserve"> Corporation initiated a quality improvement program. The </w:t>
      </w:r>
      <w:r w:rsidRPr="001E1C9C">
        <w:t>program</w:t>
      </w:r>
      <w:r w:rsidRPr="001E1C9C">
        <w:rPr>
          <w:color w:val="000000"/>
        </w:rPr>
        <w:t xml:space="preserve"> was successful in reducing scrap and rework costs. To help assess the impact of the quality improvement program, the following data were collected for the current and preceding years:</w:t>
      </w:r>
    </w:p>
    <w:p w:rsidR="00C4107B" w:rsidRPr="00B73230" w:rsidRDefault="00C4107B" w:rsidP="00C4107B">
      <w:pPr>
        <w:spacing w:line="240" w:lineRule="auto"/>
      </w:pPr>
    </w:p>
    <w:tbl>
      <w:tblPr>
        <w:tblW w:w="0" w:type="auto"/>
        <w:tblInd w:w="817" w:type="dxa"/>
        <w:tblLook w:val="04A0" w:firstRow="1" w:lastRow="0" w:firstColumn="1" w:lastColumn="0" w:noHBand="0" w:noVBand="1"/>
      </w:tblPr>
      <w:tblGrid>
        <w:gridCol w:w="2718"/>
        <w:gridCol w:w="1260"/>
        <w:gridCol w:w="1260"/>
        <w:gridCol w:w="1260"/>
      </w:tblGrid>
      <w:tr w:rsidR="00C4107B" w:rsidRPr="001E1C9C" w:rsidTr="00155FDF">
        <w:trPr>
          <w:trHeight w:val="225"/>
        </w:trPr>
        <w:tc>
          <w:tcPr>
            <w:tcW w:w="2718" w:type="dxa"/>
          </w:tcPr>
          <w:p w:rsidR="00C4107B" w:rsidRPr="001E1C9C" w:rsidRDefault="00C4107B" w:rsidP="00155FDF">
            <w:pPr>
              <w:keepLines/>
              <w:suppressAutoHyphens/>
              <w:autoSpaceDE w:val="0"/>
              <w:autoSpaceDN w:val="0"/>
              <w:adjustRightInd w:val="0"/>
              <w:spacing w:line="240" w:lineRule="auto"/>
              <w:rPr>
                <w:rFonts w:ascii="Arial" w:hAnsi="Arial" w:cs="Arial"/>
                <w:color w:val="000000"/>
                <w:szCs w:val="24"/>
              </w:rPr>
            </w:pP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u w:val="single"/>
              </w:rPr>
            </w:pPr>
            <w:r w:rsidRPr="001E1C9C">
              <w:rPr>
                <w:rFonts w:ascii="Arial" w:hAnsi="Arial" w:cs="Arial"/>
                <w:color w:val="000000"/>
                <w:szCs w:val="24"/>
                <w:u w:val="single"/>
              </w:rPr>
              <w:t>2012</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u w:val="single"/>
              </w:rPr>
            </w:pPr>
            <w:r w:rsidRPr="001E1C9C">
              <w:rPr>
                <w:rFonts w:ascii="Arial" w:hAnsi="Arial" w:cs="Arial"/>
                <w:color w:val="000000"/>
                <w:szCs w:val="24"/>
                <w:u w:val="single"/>
              </w:rPr>
              <w:t>2013</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u w:val="single"/>
              </w:rPr>
            </w:pPr>
            <w:r w:rsidRPr="001E1C9C">
              <w:rPr>
                <w:rFonts w:ascii="Arial" w:hAnsi="Arial" w:cs="Arial"/>
                <w:color w:val="000000"/>
                <w:szCs w:val="24"/>
                <w:u w:val="single"/>
              </w:rPr>
              <w:t>2014</w:t>
            </w:r>
          </w:p>
        </w:tc>
      </w:tr>
      <w:tr w:rsidR="00C4107B" w:rsidRPr="001E1C9C" w:rsidTr="00155FDF">
        <w:tc>
          <w:tcPr>
            <w:tcW w:w="2718" w:type="dxa"/>
            <w:hideMark/>
          </w:tcPr>
          <w:p w:rsidR="00C4107B" w:rsidRPr="001E1C9C" w:rsidRDefault="00C4107B" w:rsidP="00155FDF">
            <w:pPr>
              <w:keepLines/>
              <w:suppressAutoHyphens/>
              <w:autoSpaceDE w:val="0"/>
              <w:autoSpaceDN w:val="0"/>
              <w:adjustRightInd w:val="0"/>
              <w:spacing w:line="240" w:lineRule="auto"/>
              <w:rPr>
                <w:rFonts w:ascii="Arial" w:hAnsi="Arial" w:cs="Arial"/>
                <w:color w:val="000000"/>
                <w:szCs w:val="24"/>
              </w:rPr>
            </w:pPr>
            <w:r w:rsidRPr="001E1C9C">
              <w:rPr>
                <w:rFonts w:ascii="Arial" w:hAnsi="Arial" w:cs="Arial"/>
                <w:color w:val="000000"/>
                <w:szCs w:val="24"/>
              </w:rPr>
              <w:t xml:space="preserve">Warranty and </w:t>
            </w:r>
            <w:r>
              <w:rPr>
                <w:rFonts w:ascii="Arial" w:hAnsi="Arial" w:cs="Arial"/>
                <w:color w:val="000000"/>
                <w:szCs w:val="24"/>
              </w:rPr>
              <w:t>r</w:t>
            </w:r>
            <w:r w:rsidRPr="001E1C9C">
              <w:rPr>
                <w:rFonts w:ascii="Arial" w:hAnsi="Arial" w:cs="Arial"/>
                <w:color w:val="000000"/>
                <w:szCs w:val="24"/>
              </w:rPr>
              <w:t>epair</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50,000</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40,000</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25,000</w:t>
            </w:r>
          </w:p>
        </w:tc>
      </w:tr>
      <w:tr w:rsidR="00C4107B" w:rsidRPr="001E1C9C" w:rsidTr="00155FDF">
        <w:tc>
          <w:tcPr>
            <w:tcW w:w="2718" w:type="dxa"/>
            <w:hideMark/>
          </w:tcPr>
          <w:p w:rsidR="00C4107B" w:rsidRPr="001E1C9C" w:rsidRDefault="00C4107B" w:rsidP="00155FDF">
            <w:pPr>
              <w:keepLines/>
              <w:suppressAutoHyphens/>
              <w:autoSpaceDE w:val="0"/>
              <w:autoSpaceDN w:val="0"/>
              <w:adjustRightInd w:val="0"/>
              <w:spacing w:line="240" w:lineRule="auto"/>
              <w:rPr>
                <w:rFonts w:ascii="Arial" w:hAnsi="Arial" w:cs="Arial"/>
                <w:color w:val="000000"/>
                <w:szCs w:val="24"/>
              </w:rPr>
            </w:pPr>
            <w:r w:rsidRPr="001E1C9C">
              <w:rPr>
                <w:rFonts w:ascii="Arial" w:hAnsi="Arial" w:cs="Arial"/>
                <w:color w:val="000000"/>
                <w:szCs w:val="24"/>
              </w:rPr>
              <w:t>Reliability engineering</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$10,000</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$15,000</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$25,000</w:t>
            </w:r>
          </w:p>
        </w:tc>
      </w:tr>
      <w:tr w:rsidR="00C4107B" w:rsidRPr="001E1C9C" w:rsidTr="00155FDF">
        <w:tc>
          <w:tcPr>
            <w:tcW w:w="2718" w:type="dxa"/>
            <w:hideMark/>
          </w:tcPr>
          <w:p w:rsidR="00C4107B" w:rsidRPr="001E1C9C" w:rsidRDefault="00C4107B" w:rsidP="00155FDF">
            <w:pPr>
              <w:keepLines/>
              <w:suppressAutoHyphens/>
              <w:autoSpaceDE w:val="0"/>
              <w:autoSpaceDN w:val="0"/>
              <w:adjustRightInd w:val="0"/>
              <w:spacing w:line="240" w:lineRule="auto"/>
              <w:rPr>
                <w:rFonts w:ascii="Arial" w:hAnsi="Arial" w:cs="Arial"/>
                <w:color w:val="000000"/>
                <w:szCs w:val="24"/>
              </w:rPr>
            </w:pPr>
            <w:r w:rsidRPr="001E1C9C">
              <w:rPr>
                <w:rFonts w:ascii="Arial" w:hAnsi="Arial" w:cs="Arial"/>
                <w:color w:val="000000"/>
                <w:szCs w:val="24"/>
              </w:rPr>
              <w:t xml:space="preserve">Product </w:t>
            </w:r>
            <w:r>
              <w:rPr>
                <w:rFonts w:ascii="Arial" w:hAnsi="Arial" w:cs="Arial"/>
                <w:color w:val="000000"/>
                <w:szCs w:val="24"/>
              </w:rPr>
              <w:t>a</w:t>
            </w:r>
            <w:r w:rsidRPr="001E1C9C">
              <w:rPr>
                <w:rFonts w:ascii="Arial" w:hAnsi="Arial" w:cs="Arial"/>
                <w:color w:val="000000"/>
                <w:szCs w:val="24"/>
              </w:rPr>
              <w:t>cceptance</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10,000</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9,000</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7,000</w:t>
            </w:r>
          </w:p>
        </w:tc>
      </w:tr>
      <w:tr w:rsidR="00C4107B" w:rsidRPr="001E1C9C" w:rsidTr="00155FDF">
        <w:trPr>
          <w:trHeight w:val="255"/>
        </w:trPr>
        <w:tc>
          <w:tcPr>
            <w:tcW w:w="2718" w:type="dxa"/>
            <w:hideMark/>
          </w:tcPr>
          <w:p w:rsidR="00C4107B" w:rsidRPr="001E1C9C" w:rsidRDefault="00C4107B" w:rsidP="00155FDF">
            <w:pPr>
              <w:keepLines/>
              <w:suppressAutoHyphens/>
              <w:autoSpaceDE w:val="0"/>
              <w:autoSpaceDN w:val="0"/>
              <w:adjustRightInd w:val="0"/>
              <w:spacing w:line="240" w:lineRule="auto"/>
              <w:rPr>
                <w:rFonts w:ascii="Arial" w:hAnsi="Arial" w:cs="Arial"/>
                <w:color w:val="000000"/>
                <w:szCs w:val="24"/>
              </w:rPr>
            </w:pPr>
            <w:r w:rsidRPr="001E1C9C">
              <w:rPr>
                <w:rFonts w:ascii="Arial" w:hAnsi="Arial" w:cs="Arial"/>
                <w:color w:val="000000"/>
                <w:szCs w:val="24"/>
              </w:rPr>
              <w:t>Quality training</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2,000</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5,000</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8,000</w:t>
            </w:r>
          </w:p>
        </w:tc>
      </w:tr>
      <w:tr w:rsidR="00C4107B" w:rsidRPr="001E1C9C" w:rsidTr="00155FDF">
        <w:trPr>
          <w:trHeight w:val="255"/>
        </w:trPr>
        <w:tc>
          <w:tcPr>
            <w:tcW w:w="2718" w:type="dxa"/>
            <w:hideMark/>
          </w:tcPr>
          <w:p w:rsidR="00C4107B" w:rsidRPr="001E1C9C" w:rsidRDefault="00C4107B" w:rsidP="00155FDF">
            <w:pPr>
              <w:keepLines/>
              <w:suppressAutoHyphens/>
              <w:autoSpaceDE w:val="0"/>
              <w:autoSpaceDN w:val="0"/>
              <w:adjustRightInd w:val="0"/>
              <w:spacing w:line="240" w:lineRule="auto"/>
              <w:rPr>
                <w:rFonts w:ascii="Arial" w:hAnsi="Arial" w:cs="Arial"/>
                <w:color w:val="000000"/>
                <w:szCs w:val="24"/>
              </w:rPr>
            </w:pPr>
            <w:r w:rsidRPr="001E1C9C">
              <w:rPr>
                <w:rFonts w:ascii="Arial" w:hAnsi="Arial" w:cs="Arial"/>
                <w:color w:val="000000"/>
                <w:szCs w:val="24"/>
              </w:rPr>
              <w:t>Packaging inspections</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3,000</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5,000</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5,000</w:t>
            </w:r>
          </w:p>
        </w:tc>
      </w:tr>
      <w:tr w:rsidR="00C4107B" w:rsidRPr="001E1C9C" w:rsidTr="00155FDF">
        <w:trPr>
          <w:trHeight w:val="225"/>
        </w:trPr>
        <w:tc>
          <w:tcPr>
            <w:tcW w:w="2718" w:type="dxa"/>
            <w:hideMark/>
          </w:tcPr>
          <w:p w:rsidR="00C4107B" w:rsidRPr="001E1C9C" w:rsidRDefault="00C4107B" w:rsidP="00155FDF">
            <w:pPr>
              <w:keepLines/>
              <w:suppressAutoHyphens/>
              <w:autoSpaceDE w:val="0"/>
              <w:autoSpaceDN w:val="0"/>
              <w:adjustRightInd w:val="0"/>
              <w:spacing w:line="240" w:lineRule="auto"/>
              <w:rPr>
                <w:rFonts w:ascii="Arial" w:hAnsi="Arial" w:cs="Arial"/>
                <w:color w:val="000000"/>
                <w:szCs w:val="24"/>
              </w:rPr>
            </w:pPr>
            <w:r w:rsidRPr="001E1C9C">
              <w:rPr>
                <w:rFonts w:ascii="Arial" w:hAnsi="Arial" w:cs="Arial"/>
                <w:color w:val="000000"/>
                <w:szCs w:val="24"/>
              </w:rPr>
              <w:t>Re</w:t>
            </w:r>
            <w:r>
              <w:rPr>
                <w:rFonts w:ascii="Arial" w:hAnsi="Arial" w:cs="Arial"/>
                <w:color w:val="000000"/>
                <w:szCs w:val="24"/>
              </w:rPr>
              <w:t>-</w:t>
            </w:r>
            <w:r w:rsidRPr="001E1C9C">
              <w:rPr>
                <w:rFonts w:ascii="Arial" w:hAnsi="Arial" w:cs="Arial"/>
                <w:color w:val="000000"/>
                <w:szCs w:val="24"/>
              </w:rPr>
              <w:t>inspection</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65,000</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48,000</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29,000</w:t>
            </w:r>
          </w:p>
        </w:tc>
      </w:tr>
      <w:tr w:rsidR="00C4107B" w:rsidRPr="001E1C9C" w:rsidTr="00155FDF">
        <w:trPr>
          <w:trHeight w:val="255"/>
        </w:trPr>
        <w:tc>
          <w:tcPr>
            <w:tcW w:w="2718" w:type="dxa"/>
            <w:hideMark/>
          </w:tcPr>
          <w:p w:rsidR="00C4107B" w:rsidRPr="001E1C9C" w:rsidRDefault="00C4107B" w:rsidP="00155FDF">
            <w:pPr>
              <w:keepLines/>
              <w:suppressAutoHyphens/>
              <w:autoSpaceDE w:val="0"/>
              <w:autoSpaceDN w:val="0"/>
              <w:adjustRightInd w:val="0"/>
              <w:spacing w:line="240" w:lineRule="auto"/>
              <w:rPr>
                <w:rFonts w:ascii="Arial" w:hAnsi="Arial" w:cs="Arial"/>
                <w:color w:val="000000"/>
                <w:szCs w:val="24"/>
              </w:rPr>
            </w:pPr>
            <w:r w:rsidRPr="001E1C9C">
              <w:rPr>
                <w:rFonts w:ascii="Arial" w:hAnsi="Arial" w:cs="Arial"/>
                <w:color w:val="000000"/>
                <w:szCs w:val="24"/>
              </w:rPr>
              <w:t>Customer complaints</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85,000</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62,000</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51,000</w:t>
            </w:r>
          </w:p>
        </w:tc>
      </w:tr>
      <w:tr w:rsidR="00C4107B" w:rsidRPr="001E1C9C" w:rsidTr="00155FDF">
        <w:trPr>
          <w:trHeight w:val="240"/>
        </w:trPr>
        <w:tc>
          <w:tcPr>
            <w:tcW w:w="2718" w:type="dxa"/>
            <w:hideMark/>
          </w:tcPr>
          <w:p w:rsidR="00C4107B" w:rsidRPr="001E1C9C" w:rsidRDefault="00C4107B" w:rsidP="00155FDF">
            <w:pPr>
              <w:keepLines/>
              <w:suppressAutoHyphens/>
              <w:autoSpaceDE w:val="0"/>
              <w:autoSpaceDN w:val="0"/>
              <w:adjustRightInd w:val="0"/>
              <w:spacing w:line="240" w:lineRule="auto"/>
              <w:rPr>
                <w:rFonts w:ascii="Arial" w:hAnsi="Arial" w:cs="Arial"/>
                <w:color w:val="000000"/>
                <w:szCs w:val="24"/>
              </w:rPr>
            </w:pPr>
            <w:r w:rsidRPr="001E1C9C">
              <w:rPr>
                <w:rFonts w:ascii="Arial" w:hAnsi="Arial" w:cs="Arial"/>
                <w:color w:val="000000"/>
                <w:szCs w:val="24"/>
              </w:rPr>
              <w:t>Rework</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25,000</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18,000</w:t>
            </w:r>
          </w:p>
        </w:tc>
        <w:tc>
          <w:tcPr>
            <w:tcW w:w="1260" w:type="dxa"/>
            <w:hideMark/>
          </w:tcPr>
          <w:p w:rsidR="00C4107B" w:rsidRPr="001E1C9C" w:rsidRDefault="00C4107B" w:rsidP="00155FDF">
            <w:pPr>
              <w:keepLines/>
              <w:suppressAutoHyphens/>
              <w:autoSpaceDE w:val="0"/>
              <w:autoSpaceDN w:val="0"/>
              <w:adjustRightInd w:val="0"/>
              <w:spacing w:line="240" w:lineRule="auto"/>
              <w:jc w:val="right"/>
              <w:rPr>
                <w:rFonts w:ascii="Arial" w:hAnsi="Arial" w:cs="Arial"/>
                <w:color w:val="000000"/>
                <w:szCs w:val="24"/>
              </w:rPr>
            </w:pPr>
            <w:r w:rsidRPr="001E1C9C">
              <w:rPr>
                <w:rFonts w:ascii="Arial" w:hAnsi="Arial" w:cs="Arial"/>
                <w:color w:val="000000"/>
                <w:szCs w:val="24"/>
              </w:rPr>
              <w:t>12,000</w:t>
            </w:r>
          </w:p>
        </w:tc>
      </w:tr>
    </w:tbl>
    <w:p w:rsidR="00C4107B" w:rsidRPr="001E1C9C" w:rsidRDefault="00C4107B" w:rsidP="00C4107B">
      <w:pPr>
        <w:keepLines/>
        <w:suppressAutoHyphens/>
        <w:autoSpaceDE w:val="0"/>
        <w:autoSpaceDN w:val="0"/>
        <w:adjustRightInd w:val="0"/>
        <w:spacing w:line="240" w:lineRule="auto"/>
        <w:rPr>
          <w:rFonts w:ascii="Arial" w:hAnsi="Arial" w:cs="Arial"/>
          <w:color w:val="000000"/>
          <w:szCs w:val="24"/>
        </w:rPr>
      </w:pPr>
    </w:p>
    <w:p w:rsidR="00C4107B" w:rsidRPr="001E1C9C" w:rsidRDefault="00C4107B" w:rsidP="00C4107B">
      <w:pPr>
        <w:keepLines/>
        <w:tabs>
          <w:tab w:val="right" w:pos="4678"/>
          <w:tab w:val="right" w:pos="5954"/>
          <w:tab w:val="right" w:pos="7230"/>
          <w:tab w:val="right" w:pos="8505"/>
        </w:tabs>
        <w:suppressAutoHyphens/>
        <w:autoSpaceDE w:val="0"/>
        <w:autoSpaceDN w:val="0"/>
        <w:adjustRightInd w:val="0"/>
        <w:spacing w:line="240" w:lineRule="auto"/>
        <w:ind w:left="851"/>
        <w:rPr>
          <w:rFonts w:ascii="Arial" w:hAnsi="Arial" w:cs="Arial"/>
          <w:color w:val="000000"/>
          <w:szCs w:val="24"/>
        </w:rPr>
      </w:pPr>
      <w:r w:rsidRPr="001E1C9C">
        <w:rPr>
          <w:rFonts w:ascii="Arial" w:hAnsi="Arial" w:cs="Arial"/>
          <w:color w:val="000000"/>
          <w:szCs w:val="24"/>
        </w:rPr>
        <w:t xml:space="preserve">Sales </w:t>
      </w:r>
      <w:r>
        <w:rPr>
          <w:rFonts w:ascii="Arial" w:hAnsi="Arial" w:cs="Arial"/>
          <w:color w:val="000000"/>
          <w:szCs w:val="24"/>
        </w:rPr>
        <w:t>r</w:t>
      </w:r>
      <w:r w:rsidRPr="001E1C9C">
        <w:rPr>
          <w:rFonts w:ascii="Arial" w:hAnsi="Arial" w:cs="Arial"/>
          <w:color w:val="000000"/>
          <w:szCs w:val="24"/>
        </w:rPr>
        <w:t>evenue</w:t>
      </w:r>
      <w:r w:rsidRPr="001E1C9C">
        <w:rPr>
          <w:rFonts w:ascii="Arial" w:hAnsi="Arial" w:cs="Arial"/>
          <w:color w:val="000000"/>
          <w:szCs w:val="24"/>
        </w:rPr>
        <w:tab/>
      </w:r>
      <w:r>
        <w:rPr>
          <w:rFonts w:ascii="Arial" w:hAnsi="Arial" w:cs="Arial"/>
          <w:color w:val="000000"/>
          <w:szCs w:val="24"/>
        </w:rPr>
        <w:t>$</w:t>
      </w:r>
      <w:r w:rsidRPr="00957F82">
        <w:rPr>
          <w:rFonts w:ascii="Arial" w:hAnsi="Arial" w:cs="Arial"/>
          <w:color w:val="000000"/>
          <w:szCs w:val="24"/>
          <w:u w:val="double"/>
        </w:rPr>
        <w:t>1,250,000</w:t>
      </w:r>
      <w:r w:rsidRPr="001E1C9C">
        <w:rPr>
          <w:rFonts w:ascii="Arial" w:hAnsi="Arial" w:cs="Arial"/>
          <w:color w:val="000000"/>
          <w:szCs w:val="24"/>
        </w:rPr>
        <w:t xml:space="preserve"> </w:t>
      </w:r>
      <w:r w:rsidRPr="001E1C9C">
        <w:rPr>
          <w:rFonts w:ascii="Arial" w:hAnsi="Arial" w:cs="Arial"/>
          <w:color w:val="000000"/>
          <w:szCs w:val="24"/>
        </w:rPr>
        <w:tab/>
      </w:r>
      <w:r>
        <w:rPr>
          <w:rFonts w:ascii="Arial" w:hAnsi="Arial" w:cs="Arial"/>
          <w:color w:val="000000"/>
          <w:szCs w:val="24"/>
        </w:rPr>
        <w:t>$</w:t>
      </w:r>
      <w:r w:rsidRPr="00957F82">
        <w:rPr>
          <w:rFonts w:ascii="Arial" w:hAnsi="Arial" w:cs="Arial"/>
          <w:color w:val="000000"/>
          <w:szCs w:val="24"/>
          <w:u w:val="double"/>
        </w:rPr>
        <w:t>1,262,500</w:t>
      </w:r>
      <w:r w:rsidRPr="001E1C9C">
        <w:rPr>
          <w:rFonts w:ascii="Arial" w:hAnsi="Arial" w:cs="Arial"/>
          <w:color w:val="000000"/>
          <w:szCs w:val="24"/>
        </w:rPr>
        <w:tab/>
        <w:t xml:space="preserve"> </w:t>
      </w:r>
      <w:r>
        <w:rPr>
          <w:rFonts w:ascii="Arial" w:hAnsi="Arial" w:cs="Arial"/>
          <w:color w:val="000000"/>
          <w:szCs w:val="24"/>
        </w:rPr>
        <w:t>$</w:t>
      </w:r>
      <w:r w:rsidRPr="00957F82">
        <w:rPr>
          <w:rFonts w:ascii="Arial" w:hAnsi="Arial" w:cs="Arial"/>
          <w:color w:val="000000"/>
          <w:szCs w:val="24"/>
          <w:u w:val="double"/>
        </w:rPr>
        <w:t>1,350,000</w:t>
      </w:r>
    </w:p>
    <w:p w:rsidR="00C4107B" w:rsidRPr="001E1C9C" w:rsidRDefault="00C4107B" w:rsidP="00C4107B">
      <w:pPr>
        <w:keepLines/>
        <w:suppressAutoHyphens/>
        <w:autoSpaceDE w:val="0"/>
        <w:autoSpaceDN w:val="0"/>
        <w:adjustRightInd w:val="0"/>
        <w:spacing w:line="240" w:lineRule="auto"/>
        <w:rPr>
          <w:rFonts w:ascii="Arial" w:hAnsi="Arial" w:cs="Arial"/>
          <w:color w:val="000000"/>
          <w:szCs w:val="24"/>
        </w:rPr>
      </w:pPr>
      <w:r w:rsidRPr="001E1C9C">
        <w:rPr>
          <w:rFonts w:ascii="Arial" w:hAnsi="Arial" w:cs="Arial"/>
          <w:color w:val="000000"/>
          <w:szCs w:val="24"/>
        </w:rPr>
        <w:tab/>
      </w:r>
    </w:p>
    <w:p w:rsidR="00C4107B" w:rsidRPr="001E1C9C" w:rsidRDefault="00C4107B" w:rsidP="00C4107B">
      <w:pPr>
        <w:pStyle w:val="ListParagraph"/>
        <w:spacing w:line="240" w:lineRule="auto"/>
        <w:ind w:left="709"/>
        <w:rPr>
          <w:rFonts w:ascii="Arial" w:hAnsi="Arial" w:cs="Arial"/>
          <w:color w:val="000000"/>
          <w:szCs w:val="24"/>
        </w:rPr>
      </w:pPr>
      <w:r>
        <w:rPr>
          <w:rFonts w:ascii="Arial" w:hAnsi="Arial" w:cs="Arial"/>
          <w:color w:val="000000"/>
          <w:szCs w:val="24"/>
        </w:rPr>
        <w:t>Prepare</w:t>
      </w:r>
      <w:r w:rsidRPr="001E1C9C">
        <w:rPr>
          <w:rFonts w:ascii="Arial" w:hAnsi="Arial" w:cs="Arial"/>
          <w:color w:val="000000"/>
          <w:szCs w:val="24"/>
        </w:rPr>
        <w:t xml:space="preserve"> a </w:t>
      </w:r>
      <w:r w:rsidRPr="00645A87">
        <w:rPr>
          <w:rFonts w:ascii="Arial" w:hAnsi="Arial" w:cs="Arial"/>
          <w:szCs w:val="24"/>
        </w:rPr>
        <w:t>trend</w:t>
      </w:r>
      <w:r w:rsidRPr="001E1C9C">
        <w:rPr>
          <w:rFonts w:ascii="Arial" w:hAnsi="Arial" w:cs="Arial"/>
          <w:color w:val="000000"/>
          <w:szCs w:val="24"/>
        </w:rPr>
        <w:t xml:space="preserve"> </w:t>
      </w:r>
      <w:r w:rsidRPr="001E1C9C">
        <w:rPr>
          <w:rFonts w:ascii="Arial" w:hAnsi="Arial" w:cs="Arial"/>
          <w:szCs w:val="24"/>
        </w:rPr>
        <w:t>report</w:t>
      </w:r>
      <w:r w:rsidRPr="001E1C9C">
        <w:rPr>
          <w:rFonts w:ascii="Arial" w:hAnsi="Arial" w:cs="Arial"/>
          <w:color w:val="000000"/>
          <w:szCs w:val="24"/>
        </w:rPr>
        <w:t xml:space="preserve"> that shows total cost for each year for each</w:t>
      </w:r>
      <w:r>
        <w:rPr>
          <w:rFonts w:ascii="Arial" w:hAnsi="Arial" w:cs="Arial"/>
          <w:color w:val="000000"/>
          <w:szCs w:val="24"/>
        </w:rPr>
        <w:t xml:space="preserve"> cost of quality</w:t>
      </w:r>
      <w:r w:rsidRPr="001E1C9C">
        <w:rPr>
          <w:rFonts w:ascii="Arial" w:hAnsi="Arial" w:cs="Arial"/>
          <w:color w:val="000000"/>
          <w:szCs w:val="24"/>
        </w:rPr>
        <w:t xml:space="preserve"> category. What conclusion</w:t>
      </w:r>
      <w:r>
        <w:rPr>
          <w:rFonts w:ascii="Arial" w:hAnsi="Arial" w:cs="Arial"/>
          <w:color w:val="000000"/>
          <w:szCs w:val="24"/>
        </w:rPr>
        <w:t xml:space="preserve">(s) </w:t>
      </w:r>
      <w:r w:rsidRPr="001E1C9C">
        <w:rPr>
          <w:rFonts w:ascii="Arial" w:hAnsi="Arial" w:cs="Arial"/>
          <w:color w:val="000000"/>
          <w:szCs w:val="24"/>
        </w:rPr>
        <w:t>can be drawn</w:t>
      </w:r>
      <w:r>
        <w:rPr>
          <w:rFonts w:ascii="Arial" w:hAnsi="Arial" w:cs="Arial"/>
          <w:color w:val="000000"/>
          <w:szCs w:val="24"/>
        </w:rPr>
        <w:t xml:space="preserve"> from this</w:t>
      </w:r>
      <w:r w:rsidRPr="001E1C9C">
        <w:rPr>
          <w:rFonts w:ascii="Arial" w:hAnsi="Arial" w:cs="Arial"/>
          <w:color w:val="000000"/>
          <w:szCs w:val="24"/>
        </w:rPr>
        <w:t>?</w:t>
      </w:r>
    </w:p>
    <w:p w:rsidR="00C4107B" w:rsidRDefault="00C4107B" w:rsidP="00C4107B">
      <w:pPr>
        <w:spacing w:after="200" w:line="276" w:lineRule="auto"/>
        <w:rPr>
          <w:rFonts w:ascii="Arial" w:hAnsi="Arial" w:cs="Arial"/>
          <w:color w:val="000000"/>
          <w:szCs w:val="24"/>
        </w:rPr>
      </w:pPr>
      <w:r>
        <w:rPr>
          <w:rFonts w:ascii="Arial" w:hAnsi="Arial" w:cs="Arial"/>
          <w:color w:val="000000"/>
          <w:szCs w:val="24"/>
        </w:rPr>
        <w:br w:type="page"/>
      </w:r>
    </w:p>
    <w:p w:rsidR="00C4107B" w:rsidRPr="001E1C9C" w:rsidRDefault="00C4107B" w:rsidP="00C4107B">
      <w:pPr>
        <w:spacing w:line="240" w:lineRule="auto"/>
        <w:rPr>
          <w:rFonts w:ascii="Arial" w:hAnsi="Arial" w:cs="Arial"/>
          <w:color w:val="000000"/>
          <w:szCs w:val="24"/>
        </w:rPr>
      </w:pPr>
    </w:p>
    <w:p w:rsidR="00C4107B" w:rsidRDefault="00C4107B" w:rsidP="00C4107B">
      <w:pPr>
        <w:pStyle w:val="Heading2"/>
        <w:ind w:left="426"/>
      </w:pPr>
      <w:r>
        <w:t>(7 marks) Cancun</w:t>
      </w:r>
      <w:r w:rsidRPr="001E1C9C">
        <w:t xml:space="preserve"> Company is preparing a flexible budget to determine why operating profit fell below the budgeted amount.  Complete the following </w:t>
      </w:r>
      <w:r>
        <w:t xml:space="preserve">table </w:t>
      </w:r>
      <w:r w:rsidRPr="001E1C9C">
        <w:t xml:space="preserve">and list </w:t>
      </w:r>
      <w:r>
        <w:t>three possible</w:t>
      </w:r>
      <w:r w:rsidRPr="001E1C9C">
        <w:t xml:space="preserve"> reasons for the variance between budgeted and actual </w:t>
      </w:r>
      <w:r>
        <w:t xml:space="preserve">operating </w:t>
      </w:r>
      <w:r w:rsidRPr="001E1C9C">
        <w:t>profit.</w:t>
      </w:r>
    </w:p>
    <w:p w:rsidR="00C4107B" w:rsidRPr="00B73230" w:rsidRDefault="00C4107B" w:rsidP="00C4107B"/>
    <w:tbl>
      <w:tblPr>
        <w:tblW w:w="9003" w:type="dxa"/>
        <w:tblInd w:w="-106" w:type="dxa"/>
        <w:tblLayout w:type="fixed"/>
        <w:tblLook w:val="00A0" w:firstRow="1" w:lastRow="0" w:firstColumn="1" w:lastColumn="0" w:noHBand="0" w:noVBand="0"/>
      </w:tblPr>
      <w:tblGrid>
        <w:gridCol w:w="3475"/>
        <w:gridCol w:w="1499"/>
        <w:gridCol w:w="236"/>
        <w:gridCol w:w="1078"/>
        <w:gridCol w:w="1520"/>
        <w:gridCol w:w="1195"/>
      </w:tblGrid>
      <w:tr w:rsidR="00C4107B" w:rsidRPr="001E1C9C" w:rsidTr="00155FDF">
        <w:tc>
          <w:tcPr>
            <w:tcW w:w="3475" w:type="dxa"/>
          </w:tcPr>
          <w:p w:rsidR="00C4107B" w:rsidRPr="001E1C9C" w:rsidRDefault="00C4107B" w:rsidP="00155FDF">
            <w:pPr>
              <w:spacing w:line="240" w:lineRule="auto"/>
              <w:rPr>
                <w:rFonts w:ascii="Arial" w:hAnsi="Arial" w:cs="Arial"/>
                <w:szCs w:val="24"/>
              </w:rPr>
            </w:pPr>
          </w:p>
        </w:tc>
        <w:tc>
          <w:tcPr>
            <w:tcW w:w="1499" w:type="dxa"/>
          </w:tcPr>
          <w:p w:rsidR="00C4107B" w:rsidRPr="001E1C9C" w:rsidRDefault="00C4107B" w:rsidP="00155FDF">
            <w:pPr>
              <w:spacing w:line="240" w:lineRule="auto"/>
              <w:jc w:val="center"/>
              <w:rPr>
                <w:rFonts w:ascii="Arial" w:hAnsi="Arial" w:cs="Arial"/>
                <w:szCs w:val="24"/>
              </w:rPr>
            </w:pPr>
            <w:r w:rsidRPr="001E1C9C">
              <w:rPr>
                <w:rFonts w:ascii="Arial" w:hAnsi="Arial" w:cs="Arial"/>
                <w:szCs w:val="24"/>
              </w:rPr>
              <w:t>Master Budget</w:t>
            </w:r>
          </w:p>
        </w:tc>
        <w:tc>
          <w:tcPr>
            <w:tcW w:w="236" w:type="dxa"/>
          </w:tcPr>
          <w:p w:rsidR="00C4107B" w:rsidRPr="001E1C9C" w:rsidRDefault="00C4107B" w:rsidP="00155FDF">
            <w:pPr>
              <w:spacing w:line="240" w:lineRule="auto"/>
              <w:jc w:val="center"/>
              <w:rPr>
                <w:rFonts w:ascii="Arial" w:hAnsi="Arial" w:cs="Arial"/>
                <w:szCs w:val="24"/>
              </w:rPr>
            </w:pPr>
          </w:p>
        </w:tc>
        <w:tc>
          <w:tcPr>
            <w:tcW w:w="1078" w:type="dxa"/>
          </w:tcPr>
          <w:p w:rsidR="00C4107B" w:rsidRDefault="00C4107B" w:rsidP="00155FDF">
            <w:pPr>
              <w:spacing w:line="240" w:lineRule="auto"/>
              <w:jc w:val="center"/>
              <w:rPr>
                <w:rFonts w:ascii="Arial" w:hAnsi="Arial" w:cs="Arial"/>
                <w:szCs w:val="24"/>
              </w:rPr>
            </w:pPr>
            <w:r w:rsidRPr="001E1C9C">
              <w:rPr>
                <w:rFonts w:ascii="Arial" w:hAnsi="Arial" w:cs="Arial"/>
                <w:szCs w:val="24"/>
              </w:rPr>
              <w:t xml:space="preserve">Flexible </w:t>
            </w:r>
          </w:p>
          <w:p w:rsidR="00C4107B" w:rsidRPr="001E1C9C" w:rsidRDefault="00C4107B" w:rsidP="00155FDF">
            <w:pPr>
              <w:spacing w:line="240" w:lineRule="auto"/>
              <w:jc w:val="center"/>
              <w:rPr>
                <w:rFonts w:ascii="Arial" w:hAnsi="Arial" w:cs="Arial"/>
                <w:szCs w:val="24"/>
              </w:rPr>
            </w:pPr>
            <w:proofErr w:type="gramStart"/>
            <w:r w:rsidRPr="001E1C9C">
              <w:rPr>
                <w:rFonts w:ascii="Arial" w:hAnsi="Arial" w:cs="Arial"/>
                <w:szCs w:val="24"/>
              </w:rPr>
              <w:t>budget</w:t>
            </w:r>
            <w:proofErr w:type="gramEnd"/>
          </w:p>
        </w:tc>
        <w:tc>
          <w:tcPr>
            <w:tcW w:w="1520" w:type="dxa"/>
          </w:tcPr>
          <w:p w:rsidR="00C4107B" w:rsidRPr="001E1C9C" w:rsidRDefault="00C4107B" w:rsidP="00155FDF">
            <w:pPr>
              <w:spacing w:line="240" w:lineRule="auto"/>
              <w:jc w:val="center"/>
              <w:rPr>
                <w:rFonts w:ascii="Arial" w:hAnsi="Arial" w:cs="Arial"/>
                <w:szCs w:val="24"/>
              </w:rPr>
            </w:pPr>
            <w:r w:rsidRPr="001E1C9C">
              <w:rPr>
                <w:rFonts w:ascii="Arial" w:hAnsi="Arial" w:cs="Arial"/>
                <w:szCs w:val="24"/>
              </w:rPr>
              <w:t>Actual Results</w:t>
            </w:r>
          </w:p>
        </w:tc>
        <w:tc>
          <w:tcPr>
            <w:tcW w:w="1195" w:type="dxa"/>
          </w:tcPr>
          <w:p w:rsidR="00C4107B" w:rsidRDefault="00C4107B" w:rsidP="00155FDF">
            <w:pPr>
              <w:spacing w:line="240" w:lineRule="auto"/>
              <w:jc w:val="center"/>
              <w:rPr>
                <w:rFonts w:ascii="Arial" w:hAnsi="Arial" w:cs="Arial"/>
                <w:b/>
                <w:szCs w:val="24"/>
              </w:rPr>
            </w:pPr>
          </w:p>
          <w:p w:rsidR="00C4107B" w:rsidRPr="000419D4" w:rsidRDefault="00C4107B" w:rsidP="00155FDF">
            <w:pPr>
              <w:spacing w:line="240" w:lineRule="auto"/>
              <w:jc w:val="center"/>
              <w:rPr>
                <w:rFonts w:ascii="Arial" w:hAnsi="Arial" w:cs="Arial"/>
                <w:szCs w:val="24"/>
              </w:rPr>
            </w:pPr>
            <w:r w:rsidRPr="000419D4">
              <w:rPr>
                <w:rFonts w:ascii="Arial" w:hAnsi="Arial" w:cs="Arial"/>
                <w:szCs w:val="24"/>
              </w:rPr>
              <w:t>Variance</w:t>
            </w:r>
          </w:p>
        </w:tc>
      </w:tr>
      <w:tr w:rsidR="00C4107B" w:rsidRPr="001E1C9C" w:rsidTr="00155FDF">
        <w:tc>
          <w:tcPr>
            <w:tcW w:w="3475" w:type="dxa"/>
          </w:tcPr>
          <w:p w:rsidR="00C4107B" w:rsidRPr="001E1C9C" w:rsidRDefault="00C4107B" w:rsidP="00155FDF">
            <w:pPr>
              <w:spacing w:line="240" w:lineRule="auto"/>
              <w:rPr>
                <w:rFonts w:ascii="Arial" w:hAnsi="Arial" w:cs="Arial"/>
                <w:szCs w:val="24"/>
              </w:rPr>
            </w:pPr>
            <w:r w:rsidRPr="001E1C9C">
              <w:rPr>
                <w:rFonts w:ascii="Arial" w:hAnsi="Arial" w:cs="Arial"/>
                <w:szCs w:val="24"/>
              </w:rPr>
              <w:t>Sales volume (in units)</w:t>
            </w:r>
          </w:p>
        </w:tc>
        <w:tc>
          <w:tcPr>
            <w:tcW w:w="1499" w:type="dxa"/>
          </w:tcPr>
          <w:p w:rsidR="00C4107B" w:rsidRPr="000419D4" w:rsidRDefault="00C4107B" w:rsidP="00155FDF">
            <w:pPr>
              <w:keepLines/>
              <w:suppressAutoHyphens/>
              <w:autoSpaceDE w:val="0"/>
              <w:autoSpaceDN w:val="0"/>
              <w:adjustRightInd w:val="0"/>
              <w:spacing w:line="240" w:lineRule="auto"/>
              <w:jc w:val="right"/>
              <w:rPr>
                <w:rFonts w:ascii="Arial" w:hAnsi="Arial" w:cs="Arial"/>
                <w:color w:val="000000"/>
                <w:szCs w:val="24"/>
                <w:u w:val="double"/>
              </w:rPr>
            </w:pPr>
            <w:r w:rsidRPr="000419D4">
              <w:rPr>
                <w:rFonts w:ascii="Arial" w:hAnsi="Arial" w:cs="Arial"/>
                <w:color w:val="000000"/>
                <w:szCs w:val="24"/>
                <w:u w:val="double"/>
              </w:rPr>
              <w:t>20,000</w:t>
            </w:r>
          </w:p>
        </w:tc>
        <w:tc>
          <w:tcPr>
            <w:tcW w:w="236" w:type="dxa"/>
          </w:tcPr>
          <w:p w:rsidR="00C4107B" w:rsidRPr="00645A87" w:rsidRDefault="00C4107B" w:rsidP="00155FDF">
            <w:pPr>
              <w:keepLines/>
              <w:suppressAutoHyphens/>
              <w:autoSpaceDE w:val="0"/>
              <w:autoSpaceDN w:val="0"/>
              <w:adjustRightInd w:val="0"/>
              <w:spacing w:line="240" w:lineRule="auto"/>
              <w:jc w:val="right"/>
              <w:rPr>
                <w:rFonts w:ascii="Arial" w:hAnsi="Arial" w:cs="Arial"/>
                <w:color w:val="000000"/>
                <w:szCs w:val="24"/>
                <w:u w:val="double"/>
              </w:rPr>
            </w:pPr>
          </w:p>
        </w:tc>
        <w:tc>
          <w:tcPr>
            <w:tcW w:w="1078" w:type="dxa"/>
          </w:tcPr>
          <w:p w:rsidR="00C4107B" w:rsidRPr="00645A87" w:rsidRDefault="00C4107B" w:rsidP="00155FDF">
            <w:pPr>
              <w:keepLines/>
              <w:suppressAutoHyphens/>
              <w:autoSpaceDE w:val="0"/>
              <w:autoSpaceDN w:val="0"/>
              <w:adjustRightInd w:val="0"/>
              <w:spacing w:line="240" w:lineRule="auto"/>
              <w:jc w:val="right"/>
              <w:rPr>
                <w:rFonts w:ascii="Arial" w:hAnsi="Arial" w:cs="Arial"/>
                <w:color w:val="000000"/>
                <w:szCs w:val="24"/>
                <w:u w:val="double"/>
              </w:rPr>
            </w:pPr>
            <w:r w:rsidRPr="00645A87">
              <w:rPr>
                <w:rFonts w:ascii="Arial" w:hAnsi="Arial" w:cs="Arial"/>
                <w:color w:val="000000"/>
                <w:szCs w:val="24"/>
                <w:u w:val="double"/>
              </w:rPr>
              <w:t>18,500</w:t>
            </w:r>
          </w:p>
        </w:tc>
        <w:tc>
          <w:tcPr>
            <w:tcW w:w="1520" w:type="dxa"/>
          </w:tcPr>
          <w:p w:rsidR="00C4107B" w:rsidRPr="000419D4" w:rsidRDefault="00C4107B" w:rsidP="00155FDF">
            <w:pPr>
              <w:keepLines/>
              <w:suppressAutoHyphens/>
              <w:autoSpaceDE w:val="0"/>
              <w:autoSpaceDN w:val="0"/>
              <w:adjustRightInd w:val="0"/>
              <w:spacing w:line="240" w:lineRule="auto"/>
              <w:jc w:val="right"/>
              <w:rPr>
                <w:rFonts w:ascii="Arial" w:hAnsi="Arial" w:cs="Arial"/>
                <w:color w:val="000000"/>
                <w:szCs w:val="24"/>
                <w:u w:val="double"/>
              </w:rPr>
            </w:pPr>
            <w:r w:rsidRPr="000419D4">
              <w:rPr>
                <w:rFonts w:ascii="Arial" w:hAnsi="Arial" w:cs="Arial"/>
                <w:color w:val="000000"/>
                <w:szCs w:val="24"/>
                <w:u w:val="double"/>
              </w:rPr>
              <w:t>18,500</w:t>
            </w:r>
          </w:p>
        </w:tc>
        <w:tc>
          <w:tcPr>
            <w:tcW w:w="1195" w:type="dxa"/>
            <w:tcBorders>
              <w:bottom w:val="single" w:sz="4" w:space="0" w:color="A6A6A6" w:themeColor="background1" w:themeShade="A6"/>
            </w:tcBorders>
          </w:tcPr>
          <w:p w:rsidR="00C4107B" w:rsidRPr="000419D4" w:rsidRDefault="00C4107B" w:rsidP="00155FDF">
            <w:pPr>
              <w:keepLines/>
              <w:suppressAutoHyphens/>
              <w:autoSpaceDE w:val="0"/>
              <w:autoSpaceDN w:val="0"/>
              <w:adjustRightInd w:val="0"/>
              <w:spacing w:line="240" w:lineRule="auto"/>
              <w:jc w:val="right"/>
              <w:rPr>
                <w:rFonts w:ascii="Arial" w:hAnsi="Arial" w:cs="Arial"/>
                <w:b/>
                <w:color w:val="000000"/>
                <w:szCs w:val="24"/>
                <w:u w:val="double"/>
              </w:rPr>
            </w:pPr>
          </w:p>
        </w:tc>
      </w:tr>
      <w:tr w:rsidR="00C4107B" w:rsidRPr="001E1C9C" w:rsidTr="00155FDF">
        <w:tc>
          <w:tcPr>
            <w:tcW w:w="3475" w:type="dxa"/>
          </w:tcPr>
          <w:p w:rsidR="00C4107B" w:rsidRPr="001E1C9C" w:rsidRDefault="00C4107B" w:rsidP="00155FDF">
            <w:pPr>
              <w:spacing w:line="240" w:lineRule="auto"/>
              <w:rPr>
                <w:rFonts w:ascii="Arial" w:hAnsi="Arial" w:cs="Arial"/>
                <w:szCs w:val="24"/>
              </w:rPr>
            </w:pPr>
            <w:r w:rsidRPr="001E1C9C">
              <w:rPr>
                <w:rFonts w:ascii="Arial" w:hAnsi="Arial" w:cs="Arial"/>
                <w:szCs w:val="24"/>
              </w:rPr>
              <w:t>Sales Revenue</w:t>
            </w:r>
          </w:p>
        </w:tc>
        <w:tc>
          <w:tcPr>
            <w:tcW w:w="1499" w:type="dxa"/>
          </w:tcPr>
          <w:p w:rsidR="00C4107B" w:rsidRPr="001E1C9C" w:rsidRDefault="00C4107B" w:rsidP="00155FDF">
            <w:pPr>
              <w:spacing w:line="240" w:lineRule="auto"/>
              <w:jc w:val="right"/>
              <w:rPr>
                <w:rFonts w:ascii="Arial" w:hAnsi="Arial" w:cs="Arial"/>
                <w:szCs w:val="24"/>
              </w:rPr>
            </w:pPr>
            <w:r w:rsidRPr="001E1C9C">
              <w:rPr>
                <w:rFonts w:ascii="Arial" w:hAnsi="Arial" w:cs="Arial"/>
                <w:szCs w:val="24"/>
              </w:rPr>
              <w:t>$1,050,000</w:t>
            </w:r>
          </w:p>
        </w:tc>
        <w:tc>
          <w:tcPr>
            <w:tcW w:w="236" w:type="dxa"/>
          </w:tcPr>
          <w:p w:rsidR="00C4107B" w:rsidRPr="001E1C9C" w:rsidRDefault="00C4107B" w:rsidP="00155FDF">
            <w:pPr>
              <w:spacing w:line="240" w:lineRule="auto"/>
              <w:jc w:val="right"/>
              <w:rPr>
                <w:rFonts w:ascii="Arial" w:hAnsi="Arial" w:cs="Arial"/>
                <w:b/>
                <w:szCs w:val="24"/>
              </w:rPr>
            </w:pPr>
          </w:p>
        </w:tc>
        <w:tc>
          <w:tcPr>
            <w:tcW w:w="1078" w:type="dxa"/>
            <w:tcBorders>
              <w:bottom w:val="single" w:sz="4" w:space="0" w:color="A6A6A6" w:themeColor="background1" w:themeShade="A6"/>
            </w:tcBorders>
          </w:tcPr>
          <w:p w:rsidR="00C4107B" w:rsidRPr="001E1C9C" w:rsidRDefault="00C4107B" w:rsidP="00155FDF">
            <w:pPr>
              <w:spacing w:line="240" w:lineRule="auto"/>
              <w:jc w:val="right"/>
              <w:rPr>
                <w:rFonts w:ascii="Arial" w:hAnsi="Arial" w:cs="Arial"/>
                <w:b/>
                <w:szCs w:val="24"/>
              </w:rPr>
            </w:pPr>
          </w:p>
        </w:tc>
        <w:tc>
          <w:tcPr>
            <w:tcW w:w="1520" w:type="dxa"/>
          </w:tcPr>
          <w:p w:rsidR="00C4107B" w:rsidRPr="001E1C9C" w:rsidRDefault="00C4107B" w:rsidP="00155FDF">
            <w:pPr>
              <w:spacing w:line="240" w:lineRule="auto"/>
              <w:jc w:val="right"/>
              <w:rPr>
                <w:rFonts w:ascii="Arial" w:hAnsi="Arial" w:cs="Arial"/>
                <w:szCs w:val="24"/>
              </w:rPr>
            </w:pPr>
            <w:r w:rsidRPr="001E1C9C">
              <w:rPr>
                <w:rFonts w:ascii="Arial" w:hAnsi="Arial" w:cs="Arial"/>
                <w:szCs w:val="24"/>
              </w:rPr>
              <w:t>$972,000</w:t>
            </w:r>
          </w:p>
        </w:tc>
        <w:tc>
          <w:tcPr>
            <w:tcW w:w="1195" w:type="dxa"/>
            <w:tcBorders>
              <w:top w:val="single" w:sz="4" w:space="0" w:color="A6A6A6" w:themeColor="background1" w:themeShade="A6"/>
              <w:bottom w:val="single" w:sz="4" w:space="0" w:color="A6A6A6" w:themeColor="background1" w:themeShade="A6"/>
            </w:tcBorders>
          </w:tcPr>
          <w:p w:rsidR="00C4107B" w:rsidRPr="001E1C9C" w:rsidRDefault="00C4107B" w:rsidP="00155FDF">
            <w:pPr>
              <w:spacing w:line="240" w:lineRule="auto"/>
              <w:jc w:val="right"/>
              <w:rPr>
                <w:rFonts w:ascii="Arial" w:hAnsi="Arial" w:cs="Arial"/>
                <w:b/>
                <w:szCs w:val="24"/>
              </w:rPr>
            </w:pPr>
          </w:p>
        </w:tc>
      </w:tr>
      <w:tr w:rsidR="00C4107B" w:rsidRPr="001E1C9C" w:rsidTr="00155FDF">
        <w:tc>
          <w:tcPr>
            <w:tcW w:w="3475" w:type="dxa"/>
          </w:tcPr>
          <w:p w:rsidR="00C4107B" w:rsidRPr="001E1C9C" w:rsidRDefault="00C4107B" w:rsidP="00155FDF">
            <w:pPr>
              <w:spacing w:line="240" w:lineRule="auto"/>
              <w:rPr>
                <w:rFonts w:ascii="Arial" w:hAnsi="Arial" w:cs="Arial"/>
                <w:szCs w:val="24"/>
              </w:rPr>
            </w:pPr>
            <w:r w:rsidRPr="001E1C9C">
              <w:rPr>
                <w:rFonts w:ascii="Arial" w:hAnsi="Arial" w:cs="Arial"/>
                <w:szCs w:val="24"/>
              </w:rPr>
              <w:t>Variable costs</w:t>
            </w:r>
          </w:p>
        </w:tc>
        <w:tc>
          <w:tcPr>
            <w:tcW w:w="1499" w:type="dxa"/>
          </w:tcPr>
          <w:p w:rsidR="00C4107B" w:rsidRPr="001E1C9C" w:rsidRDefault="00C4107B" w:rsidP="00155FDF">
            <w:pPr>
              <w:spacing w:line="240" w:lineRule="auto"/>
              <w:jc w:val="right"/>
              <w:rPr>
                <w:rFonts w:ascii="Arial" w:hAnsi="Arial" w:cs="Arial"/>
                <w:szCs w:val="24"/>
                <w:u w:val="single"/>
              </w:rPr>
            </w:pPr>
            <w:r w:rsidRPr="001E1C9C">
              <w:rPr>
                <w:rFonts w:ascii="Arial" w:hAnsi="Arial" w:cs="Arial"/>
                <w:szCs w:val="24"/>
                <w:u w:val="single"/>
              </w:rPr>
              <w:t>500,000</w:t>
            </w:r>
          </w:p>
        </w:tc>
        <w:tc>
          <w:tcPr>
            <w:tcW w:w="236" w:type="dxa"/>
          </w:tcPr>
          <w:p w:rsidR="00C4107B" w:rsidRPr="001E1C9C" w:rsidRDefault="00C4107B" w:rsidP="00155FDF">
            <w:pPr>
              <w:spacing w:line="240" w:lineRule="auto"/>
              <w:jc w:val="right"/>
              <w:rPr>
                <w:rFonts w:ascii="Arial" w:hAnsi="Arial" w:cs="Arial"/>
                <w:b/>
                <w:szCs w:val="24"/>
                <w:u w:val="single"/>
              </w:rPr>
            </w:pPr>
          </w:p>
        </w:tc>
        <w:tc>
          <w:tcPr>
            <w:tcW w:w="1078" w:type="dxa"/>
            <w:tcBorders>
              <w:top w:val="single" w:sz="4" w:space="0" w:color="A6A6A6" w:themeColor="background1" w:themeShade="A6"/>
              <w:bottom w:val="single" w:sz="4" w:space="0" w:color="A6A6A6" w:themeColor="background1" w:themeShade="A6"/>
            </w:tcBorders>
          </w:tcPr>
          <w:p w:rsidR="00C4107B" w:rsidRPr="001E1C9C" w:rsidRDefault="00C4107B" w:rsidP="00155FDF">
            <w:pPr>
              <w:spacing w:line="240" w:lineRule="auto"/>
              <w:jc w:val="right"/>
              <w:rPr>
                <w:rFonts w:ascii="Arial" w:hAnsi="Arial" w:cs="Arial"/>
                <w:b/>
                <w:szCs w:val="24"/>
                <w:u w:val="single"/>
              </w:rPr>
            </w:pPr>
          </w:p>
        </w:tc>
        <w:tc>
          <w:tcPr>
            <w:tcW w:w="1520" w:type="dxa"/>
          </w:tcPr>
          <w:p w:rsidR="00C4107B" w:rsidRPr="001E1C9C" w:rsidRDefault="00C4107B" w:rsidP="00155FDF">
            <w:pPr>
              <w:spacing w:line="240" w:lineRule="auto"/>
              <w:jc w:val="right"/>
              <w:rPr>
                <w:rFonts w:ascii="Arial" w:hAnsi="Arial" w:cs="Arial"/>
                <w:szCs w:val="24"/>
                <w:u w:val="single"/>
              </w:rPr>
            </w:pPr>
            <w:r w:rsidRPr="001E1C9C">
              <w:rPr>
                <w:rFonts w:ascii="Arial" w:hAnsi="Arial" w:cs="Arial"/>
                <w:szCs w:val="24"/>
                <w:u w:val="single"/>
              </w:rPr>
              <w:t>477,000</w:t>
            </w:r>
          </w:p>
        </w:tc>
        <w:tc>
          <w:tcPr>
            <w:tcW w:w="1195" w:type="dxa"/>
            <w:tcBorders>
              <w:top w:val="single" w:sz="4" w:space="0" w:color="A6A6A6" w:themeColor="background1" w:themeShade="A6"/>
              <w:bottom w:val="single" w:sz="4" w:space="0" w:color="A6A6A6" w:themeColor="background1" w:themeShade="A6"/>
            </w:tcBorders>
          </w:tcPr>
          <w:p w:rsidR="00C4107B" w:rsidRPr="001E1C9C" w:rsidRDefault="00C4107B" w:rsidP="00155FDF">
            <w:pPr>
              <w:spacing w:line="240" w:lineRule="auto"/>
              <w:jc w:val="right"/>
              <w:rPr>
                <w:rFonts w:ascii="Arial" w:hAnsi="Arial" w:cs="Arial"/>
                <w:b/>
                <w:szCs w:val="24"/>
                <w:u w:val="single"/>
              </w:rPr>
            </w:pPr>
          </w:p>
        </w:tc>
      </w:tr>
      <w:tr w:rsidR="00C4107B" w:rsidRPr="001E1C9C" w:rsidTr="00155FDF">
        <w:tc>
          <w:tcPr>
            <w:tcW w:w="3475" w:type="dxa"/>
          </w:tcPr>
          <w:p w:rsidR="00C4107B" w:rsidRPr="001E1C9C" w:rsidRDefault="00C4107B" w:rsidP="00155FDF">
            <w:pPr>
              <w:spacing w:line="240" w:lineRule="auto"/>
              <w:rPr>
                <w:rFonts w:ascii="Arial" w:hAnsi="Arial" w:cs="Arial"/>
                <w:szCs w:val="24"/>
              </w:rPr>
            </w:pPr>
            <w:r w:rsidRPr="001E1C9C">
              <w:rPr>
                <w:rFonts w:ascii="Arial" w:hAnsi="Arial" w:cs="Arial"/>
                <w:szCs w:val="24"/>
              </w:rPr>
              <w:t>Contribution margin</w:t>
            </w:r>
          </w:p>
        </w:tc>
        <w:tc>
          <w:tcPr>
            <w:tcW w:w="1499" w:type="dxa"/>
          </w:tcPr>
          <w:p w:rsidR="00C4107B" w:rsidRPr="001E1C9C" w:rsidRDefault="00C4107B" w:rsidP="00155FDF">
            <w:pPr>
              <w:spacing w:line="240" w:lineRule="auto"/>
              <w:jc w:val="right"/>
              <w:rPr>
                <w:rFonts w:ascii="Arial" w:hAnsi="Arial" w:cs="Arial"/>
                <w:szCs w:val="24"/>
              </w:rPr>
            </w:pPr>
            <w:r w:rsidRPr="001E1C9C">
              <w:rPr>
                <w:rFonts w:ascii="Arial" w:hAnsi="Arial" w:cs="Arial"/>
                <w:szCs w:val="24"/>
              </w:rPr>
              <w:t>550,000</w:t>
            </w:r>
          </w:p>
        </w:tc>
        <w:tc>
          <w:tcPr>
            <w:tcW w:w="236" w:type="dxa"/>
          </w:tcPr>
          <w:p w:rsidR="00C4107B" w:rsidRPr="001E1C9C" w:rsidRDefault="00C4107B" w:rsidP="00155FDF">
            <w:pPr>
              <w:spacing w:line="240" w:lineRule="auto"/>
              <w:jc w:val="right"/>
              <w:rPr>
                <w:rFonts w:ascii="Arial" w:hAnsi="Arial" w:cs="Arial"/>
                <w:b/>
                <w:szCs w:val="24"/>
              </w:rPr>
            </w:pPr>
          </w:p>
        </w:tc>
        <w:tc>
          <w:tcPr>
            <w:tcW w:w="1078" w:type="dxa"/>
            <w:tcBorders>
              <w:top w:val="single" w:sz="4" w:space="0" w:color="A6A6A6" w:themeColor="background1" w:themeShade="A6"/>
              <w:bottom w:val="single" w:sz="4" w:space="0" w:color="A6A6A6" w:themeColor="background1" w:themeShade="A6"/>
            </w:tcBorders>
          </w:tcPr>
          <w:p w:rsidR="00C4107B" w:rsidRPr="001E1C9C" w:rsidRDefault="00C4107B" w:rsidP="00155FDF">
            <w:pPr>
              <w:spacing w:line="240" w:lineRule="auto"/>
              <w:jc w:val="right"/>
              <w:rPr>
                <w:rFonts w:ascii="Arial" w:hAnsi="Arial" w:cs="Arial"/>
                <w:b/>
                <w:szCs w:val="24"/>
              </w:rPr>
            </w:pPr>
          </w:p>
        </w:tc>
        <w:tc>
          <w:tcPr>
            <w:tcW w:w="1520" w:type="dxa"/>
          </w:tcPr>
          <w:p w:rsidR="00C4107B" w:rsidRPr="001E1C9C" w:rsidRDefault="00C4107B" w:rsidP="00155FDF">
            <w:pPr>
              <w:spacing w:line="240" w:lineRule="auto"/>
              <w:jc w:val="right"/>
              <w:rPr>
                <w:rFonts w:ascii="Arial" w:hAnsi="Arial" w:cs="Arial"/>
                <w:szCs w:val="24"/>
              </w:rPr>
            </w:pPr>
            <w:r w:rsidRPr="001E1C9C">
              <w:rPr>
                <w:rFonts w:ascii="Arial" w:hAnsi="Arial" w:cs="Arial"/>
                <w:szCs w:val="24"/>
              </w:rPr>
              <w:t>495,000</w:t>
            </w:r>
          </w:p>
        </w:tc>
        <w:tc>
          <w:tcPr>
            <w:tcW w:w="1195" w:type="dxa"/>
            <w:tcBorders>
              <w:top w:val="single" w:sz="4" w:space="0" w:color="A6A6A6" w:themeColor="background1" w:themeShade="A6"/>
              <w:bottom w:val="single" w:sz="4" w:space="0" w:color="A6A6A6" w:themeColor="background1" w:themeShade="A6"/>
            </w:tcBorders>
          </w:tcPr>
          <w:p w:rsidR="00C4107B" w:rsidRPr="001E1C9C" w:rsidRDefault="00C4107B" w:rsidP="00155FDF">
            <w:pPr>
              <w:spacing w:line="240" w:lineRule="auto"/>
              <w:jc w:val="right"/>
              <w:rPr>
                <w:rFonts w:ascii="Arial" w:hAnsi="Arial" w:cs="Arial"/>
                <w:b/>
                <w:szCs w:val="24"/>
              </w:rPr>
            </w:pPr>
          </w:p>
        </w:tc>
      </w:tr>
      <w:tr w:rsidR="00C4107B" w:rsidRPr="001E1C9C" w:rsidTr="00155FDF">
        <w:tc>
          <w:tcPr>
            <w:tcW w:w="3475" w:type="dxa"/>
          </w:tcPr>
          <w:p w:rsidR="00C4107B" w:rsidRPr="001E1C9C" w:rsidRDefault="00C4107B" w:rsidP="00155FDF">
            <w:pPr>
              <w:spacing w:line="240" w:lineRule="auto"/>
              <w:rPr>
                <w:rFonts w:ascii="Arial" w:hAnsi="Arial" w:cs="Arial"/>
                <w:szCs w:val="24"/>
              </w:rPr>
            </w:pPr>
            <w:r w:rsidRPr="001E1C9C">
              <w:rPr>
                <w:rFonts w:ascii="Arial" w:hAnsi="Arial" w:cs="Arial"/>
                <w:szCs w:val="24"/>
              </w:rPr>
              <w:t>Capacity-related (fixed) costs</w:t>
            </w:r>
          </w:p>
        </w:tc>
        <w:tc>
          <w:tcPr>
            <w:tcW w:w="1499" w:type="dxa"/>
          </w:tcPr>
          <w:p w:rsidR="00C4107B" w:rsidRPr="000419D4" w:rsidRDefault="00C4107B" w:rsidP="00155FDF">
            <w:pPr>
              <w:spacing w:line="240" w:lineRule="auto"/>
              <w:jc w:val="right"/>
              <w:rPr>
                <w:rFonts w:ascii="Arial" w:hAnsi="Arial" w:cs="Arial"/>
                <w:szCs w:val="24"/>
                <w:u w:val="single"/>
              </w:rPr>
            </w:pPr>
            <w:r w:rsidRPr="000419D4">
              <w:rPr>
                <w:rFonts w:ascii="Arial" w:hAnsi="Arial" w:cs="Arial"/>
                <w:szCs w:val="24"/>
                <w:u w:val="single"/>
              </w:rPr>
              <w:t>380,000</w:t>
            </w:r>
          </w:p>
        </w:tc>
        <w:tc>
          <w:tcPr>
            <w:tcW w:w="236" w:type="dxa"/>
          </w:tcPr>
          <w:p w:rsidR="00C4107B" w:rsidRPr="001E1C9C" w:rsidRDefault="00C4107B" w:rsidP="00155FDF">
            <w:pPr>
              <w:spacing w:line="240" w:lineRule="auto"/>
              <w:jc w:val="right"/>
              <w:rPr>
                <w:rFonts w:ascii="Arial" w:hAnsi="Arial" w:cs="Arial"/>
                <w:b/>
                <w:szCs w:val="24"/>
                <w:u w:val="single"/>
              </w:rPr>
            </w:pPr>
          </w:p>
        </w:tc>
        <w:tc>
          <w:tcPr>
            <w:tcW w:w="1078" w:type="dxa"/>
            <w:tcBorders>
              <w:top w:val="single" w:sz="4" w:space="0" w:color="A6A6A6" w:themeColor="background1" w:themeShade="A6"/>
              <w:bottom w:val="single" w:sz="4" w:space="0" w:color="A6A6A6" w:themeColor="background1" w:themeShade="A6"/>
            </w:tcBorders>
          </w:tcPr>
          <w:p w:rsidR="00C4107B" w:rsidRPr="001E1C9C" w:rsidRDefault="00C4107B" w:rsidP="00155FDF">
            <w:pPr>
              <w:spacing w:line="240" w:lineRule="auto"/>
              <w:jc w:val="right"/>
              <w:rPr>
                <w:rFonts w:ascii="Arial" w:hAnsi="Arial" w:cs="Arial"/>
                <w:b/>
                <w:szCs w:val="24"/>
                <w:u w:val="single"/>
              </w:rPr>
            </w:pPr>
          </w:p>
        </w:tc>
        <w:tc>
          <w:tcPr>
            <w:tcW w:w="1520" w:type="dxa"/>
          </w:tcPr>
          <w:p w:rsidR="00C4107B" w:rsidRPr="000419D4" w:rsidRDefault="00C4107B" w:rsidP="00155FDF">
            <w:pPr>
              <w:spacing w:line="240" w:lineRule="auto"/>
              <w:jc w:val="right"/>
              <w:rPr>
                <w:rFonts w:ascii="Arial" w:hAnsi="Arial" w:cs="Arial"/>
                <w:szCs w:val="24"/>
                <w:u w:val="single"/>
              </w:rPr>
            </w:pPr>
            <w:r w:rsidRPr="000419D4">
              <w:rPr>
                <w:rFonts w:ascii="Arial" w:hAnsi="Arial" w:cs="Arial"/>
                <w:szCs w:val="24"/>
                <w:u w:val="single"/>
              </w:rPr>
              <w:t>385,000</w:t>
            </w:r>
          </w:p>
        </w:tc>
        <w:tc>
          <w:tcPr>
            <w:tcW w:w="1195" w:type="dxa"/>
            <w:tcBorders>
              <w:top w:val="single" w:sz="4" w:space="0" w:color="A6A6A6" w:themeColor="background1" w:themeShade="A6"/>
              <w:bottom w:val="single" w:sz="4" w:space="0" w:color="A6A6A6" w:themeColor="background1" w:themeShade="A6"/>
            </w:tcBorders>
          </w:tcPr>
          <w:p w:rsidR="00C4107B" w:rsidRPr="001E1C9C" w:rsidRDefault="00C4107B" w:rsidP="00155FDF">
            <w:pPr>
              <w:spacing w:line="240" w:lineRule="auto"/>
              <w:jc w:val="right"/>
              <w:rPr>
                <w:rFonts w:ascii="Arial" w:hAnsi="Arial" w:cs="Arial"/>
                <w:b/>
                <w:szCs w:val="24"/>
                <w:u w:val="single"/>
              </w:rPr>
            </w:pPr>
          </w:p>
        </w:tc>
      </w:tr>
      <w:tr w:rsidR="00C4107B" w:rsidRPr="001E1C9C" w:rsidTr="00155FDF">
        <w:tc>
          <w:tcPr>
            <w:tcW w:w="3475" w:type="dxa"/>
          </w:tcPr>
          <w:p w:rsidR="00C4107B" w:rsidRPr="001E1C9C" w:rsidRDefault="00C4107B" w:rsidP="00155FDF">
            <w:pPr>
              <w:spacing w:line="240" w:lineRule="auto"/>
              <w:rPr>
                <w:rFonts w:ascii="Arial" w:hAnsi="Arial" w:cs="Arial"/>
                <w:szCs w:val="24"/>
              </w:rPr>
            </w:pPr>
            <w:r w:rsidRPr="001E1C9C">
              <w:rPr>
                <w:rFonts w:ascii="Arial" w:hAnsi="Arial" w:cs="Arial"/>
                <w:szCs w:val="24"/>
              </w:rPr>
              <w:t>Operating profit</w:t>
            </w:r>
          </w:p>
        </w:tc>
        <w:tc>
          <w:tcPr>
            <w:tcW w:w="1499" w:type="dxa"/>
          </w:tcPr>
          <w:p w:rsidR="00C4107B" w:rsidRPr="000419D4" w:rsidRDefault="00C4107B" w:rsidP="00155FDF">
            <w:pPr>
              <w:keepLines/>
              <w:suppressAutoHyphens/>
              <w:autoSpaceDE w:val="0"/>
              <w:autoSpaceDN w:val="0"/>
              <w:adjustRightInd w:val="0"/>
              <w:spacing w:line="240" w:lineRule="auto"/>
              <w:jc w:val="right"/>
              <w:rPr>
                <w:rFonts w:ascii="Arial" w:hAnsi="Arial" w:cs="Arial"/>
                <w:szCs w:val="24"/>
              </w:rPr>
            </w:pPr>
            <w:r w:rsidRPr="000419D4">
              <w:rPr>
                <w:rFonts w:ascii="Arial" w:hAnsi="Arial" w:cs="Arial"/>
                <w:color w:val="000000"/>
                <w:szCs w:val="24"/>
                <w:u w:val="double"/>
              </w:rPr>
              <w:t>$ 170,000</w:t>
            </w:r>
          </w:p>
        </w:tc>
        <w:tc>
          <w:tcPr>
            <w:tcW w:w="236" w:type="dxa"/>
          </w:tcPr>
          <w:p w:rsidR="00C4107B" w:rsidRPr="001E1C9C" w:rsidRDefault="00C4107B" w:rsidP="00155FDF">
            <w:pPr>
              <w:keepLines/>
              <w:suppressAutoHyphens/>
              <w:autoSpaceDE w:val="0"/>
              <w:autoSpaceDN w:val="0"/>
              <w:adjustRightInd w:val="0"/>
              <w:spacing w:line="240" w:lineRule="auto"/>
              <w:jc w:val="right"/>
              <w:rPr>
                <w:rFonts w:ascii="Arial" w:hAnsi="Arial" w:cs="Arial"/>
                <w:b/>
                <w:szCs w:val="24"/>
              </w:rPr>
            </w:pPr>
          </w:p>
        </w:tc>
        <w:tc>
          <w:tcPr>
            <w:tcW w:w="1078" w:type="dxa"/>
            <w:tcBorders>
              <w:top w:val="single" w:sz="4" w:space="0" w:color="A6A6A6" w:themeColor="background1" w:themeShade="A6"/>
              <w:bottom w:val="single" w:sz="4" w:space="0" w:color="A6A6A6" w:themeColor="background1" w:themeShade="A6"/>
            </w:tcBorders>
          </w:tcPr>
          <w:p w:rsidR="00C4107B" w:rsidRPr="001E1C9C" w:rsidRDefault="00C4107B" w:rsidP="00155FDF">
            <w:pPr>
              <w:keepLines/>
              <w:suppressAutoHyphens/>
              <w:autoSpaceDE w:val="0"/>
              <w:autoSpaceDN w:val="0"/>
              <w:adjustRightInd w:val="0"/>
              <w:spacing w:line="240" w:lineRule="auto"/>
              <w:jc w:val="right"/>
              <w:rPr>
                <w:rFonts w:ascii="Arial" w:hAnsi="Arial" w:cs="Arial"/>
                <w:b/>
                <w:szCs w:val="24"/>
              </w:rPr>
            </w:pPr>
          </w:p>
        </w:tc>
        <w:tc>
          <w:tcPr>
            <w:tcW w:w="1520" w:type="dxa"/>
          </w:tcPr>
          <w:p w:rsidR="00C4107B" w:rsidRPr="000419D4" w:rsidRDefault="00C4107B" w:rsidP="00155FDF">
            <w:pPr>
              <w:keepLines/>
              <w:suppressAutoHyphens/>
              <w:autoSpaceDE w:val="0"/>
              <w:autoSpaceDN w:val="0"/>
              <w:adjustRightInd w:val="0"/>
              <w:spacing w:line="240" w:lineRule="auto"/>
              <w:jc w:val="right"/>
              <w:rPr>
                <w:rFonts w:ascii="Arial" w:hAnsi="Arial" w:cs="Arial"/>
                <w:szCs w:val="24"/>
              </w:rPr>
            </w:pPr>
            <w:r w:rsidRPr="000419D4">
              <w:rPr>
                <w:rFonts w:ascii="Arial" w:hAnsi="Arial" w:cs="Arial"/>
                <w:color w:val="000000"/>
                <w:szCs w:val="24"/>
                <w:u w:val="double"/>
              </w:rPr>
              <w:t>$110,000</w:t>
            </w:r>
          </w:p>
        </w:tc>
        <w:tc>
          <w:tcPr>
            <w:tcW w:w="1195" w:type="dxa"/>
            <w:tcBorders>
              <w:top w:val="single" w:sz="4" w:space="0" w:color="A6A6A6" w:themeColor="background1" w:themeShade="A6"/>
              <w:bottom w:val="single" w:sz="4" w:space="0" w:color="A6A6A6" w:themeColor="background1" w:themeShade="A6"/>
            </w:tcBorders>
          </w:tcPr>
          <w:p w:rsidR="00C4107B" w:rsidRPr="001E1C9C" w:rsidRDefault="00C4107B" w:rsidP="00155FDF">
            <w:pPr>
              <w:spacing w:line="240" w:lineRule="auto"/>
              <w:jc w:val="right"/>
              <w:rPr>
                <w:rFonts w:ascii="Arial" w:hAnsi="Arial" w:cs="Arial"/>
                <w:b/>
                <w:szCs w:val="24"/>
              </w:rPr>
            </w:pPr>
          </w:p>
        </w:tc>
      </w:tr>
    </w:tbl>
    <w:p w:rsidR="00595955" w:rsidRDefault="00595955"/>
    <w:sectPr w:rsidR="00595955" w:rsidSect="0059595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3540D"/>
    <w:multiLevelType w:val="hybridMultilevel"/>
    <w:tmpl w:val="7E4ED522"/>
    <w:lvl w:ilvl="0" w:tplc="9DBEEC0A">
      <w:start w:val="1"/>
      <w:numFmt w:val="decimal"/>
      <w:pStyle w:val="Heading2"/>
      <w:lvlText w:val="%1."/>
      <w:lvlJc w:val="left"/>
      <w:pPr>
        <w:ind w:left="720" w:hanging="360"/>
      </w:pPr>
    </w:lvl>
    <w:lvl w:ilvl="1" w:tplc="25B4C09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F536A6"/>
    <w:multiLevelType w:val="multilevel"/>
    <w:tmpl w:val="E1A2C9F4"/>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7B"/>
    <w:rsid w:val="00595955"/>
    <w:rsid w:val="00C41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BDE7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07B"/>
    <w:pPr>
      <w:spacing w:line="480" w:lineRule="auto"/>
    </w:pPr>
    <w:rPr>
      <w:rFonts w:ascii="Times New Roman" w:eastAsia="Times New Roman" w:hAnsi="Times New Roman" w:cs="Times New Roman"/>
      <w:szCs w:val="20"/>
    </w:rPr>
  </w:style>
  <w:style w:type="paragraph" w:styleId="Heading2">
    <w:name w:val="heading 2"/>
    <w:basedOn w:val="Normal"/>
    <w:next w:val="Normal"/>
    <w:link w:val="Heading2Char"/>
    <w:qFormat/>
    <w:rsid w:val="00C4107B"/>
    <w:pPr>
      <w:keepNext/>
      <w:numPr>
        <w:numId w:val="1"/>
      </w:numPr>
      <w:spacing w:line="240" w:lineRule="auto"/>
      <w:outlineLvl w:val="1"/>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107B"/>
    <w:rPr>
      <w:rFonts w:ascii="Arial" w:eastAsia="Times New Roman" w:hAnsi="Arial" w:cs="Arial"/>
    </w:rPr>
  </w:style>
  <w:style w:type="paragraph" w:styleId="ListParagraph">
    <w:name w:val="List Paragraph"/>
    <w:basedOn w:val="Normal"/>
    <w:uiPriority w:val="99"/>
    <w:qFormat/>
    <w:rsid w:val="00C4107B"/>
    <w:pPr>
      <w:ind w:left="720"/>
      <w:contextualSpacing/>
    </w:pPr>
  </w:style>
  <w:style w:type="table" w:styleId="TableGrid">
    <w:name w:val="Table Grid"/>
    <w:basedOn w:val="TableNormal"/>
    <w:uiPriority w:val="59"/>
    <w:rsid w:val="00C4107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07B"/>
    <w:pPr>
      <w:spacing w:line="480" w:lineRule="auto"/>
    </w:pPr>
    <w:rPr>
      <w:rFonts w:ascii="Times New Roman" w:eastAsia="Times New Roman" w:hAnsi="Times New Roman" w:cs="Times New Roman"/>
      <w:szCs w:val="20"/>
    </w:rPr>
  </w:style>
  <w:style w:type="paragraph" w:styleId="Heading2">
    <w:name w:val="heading 2"/>
    <w:basedOn w:val="Normal"/>
    <w:next w:val="Normal"/>
    <w:link w:val="Heading2Char"/>
    <w:qFormat/>
    <w:rsid w:val="00C4107B"/>
    <w:pPr>
      <w:keepNext/>
      <w:numPr>
        <w:numId w:val="1"/>
      </w:numPr>
      <w:spacing w:line="240" w:lineRule="auto"/>
      <w:outlineLvl w:val="1"/>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107B"/>
    <w:rPr>
      <w:rFonts w:ascii="Arial" w:eastAsia="Times New Roman" w:hAnsi="Arial" w:cs="Arial"/>
    </w:rPr>
  </w:style>
  <w:style w:type="paragraph" w:styleId="ListParagraph">
    <w:name w:val="List Paragraph"/>
    <w:basedOn w:val="Normal"/>
    <w:uiPriority w:val="99"/>
    <w:qFormat/>
    <w:rsid w:val="00C4107B"/>
    <w:pPr>
      <w:ind w:left="720"/>
      <w:contextualSpacing/>
    </w:pPr>
  </w:style>
  <w:style w:type="table" w:styleId="TableGrid">
    <w:name w:val="Table Grid"/>
    <w:basedOn w:val="TableNormal"/>
    <w:uiPriority w:val="59"/>
    <w:rsid w:val="00C4107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528</Words>
  <Characters>3011</Characters>
  <Application>Microsoft Macintosh Word</Application>
  <DocSecurity>0</DocSecurity>
  <Lines>25</Lines>
  <Paragraphs>7</Paragraphs>
  <ScaleCrop>false</ScaleCrop>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MacDonald</dc:creator>
  <cp:keywords/>
  <dc:description/>
  <cp:lastModifiedBy>Daniel MacDonald</cp:lastModifiedBy>
  <cp:revision>1</cp:revision>
  <dcterms:created xsi:type="dcterms:W3CDTF">2014-12-08T22:31:00Z</dcterms:created>
  <dcterms:modified xsi:type="dcterms:W3CDTF">2014-12-08T22:32:00Z</dcterms:modified>
</cp:coreProperties>
</file>