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4" w:rsidRPr="00EA79BD" w:rsidRDefault="00B42F37">
      <w:pPr>
        <w:rPr>
          <w:rFonts w:ascii="Times New Roman" w:eastAsia="TimesNewRomanPS-BoldMT" w:hAnsi="Times New Roman" w:cs="Times New Roman"/>
          <w:b/>
          <w:bCs/>
          <w:sz w:val="36"/>
          <w:szCs w:val="28"/>
        </w:rPr>
      </w:pPr>
      <w:r w:rsidRPr="00EA79BD">
        <w:rPr>
          <w:rFonts w:ascii="Times New Roman" w:eastAsia="TimesNewRomanPS-BoldMT" w:hAnsi="Times New Roman" w:cs="Times New Roman"/>
          <w:b/>
          <w:bCs/>
          <w:sz w:val="36"/>
          <w:szCs w:val="28"/>
        </w:rPr>
        <w:t xml:space="preserve">Traffic routing: Network </w:t>
      </w:r>
      <w:r w:rsidRPr="00EA79BD">
        <w:rPr>
          <w:rFonts w:ascii="Times New Roman" w:eastAsia="TimesNewRomanPS-BoldMT" w:hAnsi="Times New Roman" w:cs="Times New Roman"/>
          <w:b/>
          <w:bCs/>
          <w:sz w:val="36"/>
          <w:szCs w:val="28"/>
        </w:rPr>
        <w:t>operators</w:t>
      </w:r>
      <w:r w:rsidRPr="00EA79BD">
        <w:rPr>
          <w:rFonts w:ascii="Times New Roman" w:eastAsia="TimesNewRomanPS-BoldMT" w:hAnsi="Times New Roman" w:cs="Times New Roman"/>
          <w:b/>
          <w:bCs/>
          <w:sz w:val="36"/>
          <w:szCs w:val="28"/>
        </w:rPr>
        <w:t xml:space="preserve"> vs. user's perspective</w:t>
      </w:r>
    </w:p>
    <w:p w:rsidR="00B42F37" w:rsidRPr="00EA79BD" w:rsidRDefault="00B42F37">
      <w:pPr>
        <w:rPr>
          <w:rFonts w:ascii="Times New Roman" w:eastAsia="TimesNewRomanPS-BoldMT" w:hAnsi="Times New Roman" w:cs="Times New Roman"/>
          <w:b/>
          <w:bCs/>
          <w:sz w:val="36"/>
          <w:szCs w:val="28"/>
        </w:rPr>
      </w:pPr>
    </w:p>
    <w:p w:rsidR="00B42F37" w:rsidRPr="00EA79BD" w:rsidRDefault="00B42F37" w:rsidP="00B42F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32"/>
          <w:szCs w:val="24"/>
        </w:rPr>
      </w:pPr>
      <w:r w:rsidRPr="00EA79BD">
        <w:rPr>
          <w:rFonts w:ascii="Times New Roman" w:eastAsia="TimesNewRomanPS-BoldMT" w:hAnsi="Times New Roman" w:cs="Times New Roman"/>
          <w:b/>
          <w:bCs/>
          <w:sz w:val="32"/>
          <w:szCs w:val="24"/>
        </w:rPr>
        <w:t>1. Algorithm overview</w:t>
      </w:r>
    </w:p>
    <w:p w:rsidR="00B42F37" w:rsidRPr="00EA79BD" w:rsidRDefault="00B42F37" w:rsidP="00B42F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  <w:r w:rsidRPr="00EA79BD">
        <w:rPr>
          <w:rFonts w:ascii="Times New Roman" w:eastAsia="TimesNewRomanPSMT" w:hAnsi="Times New Roman" w:cs="Times New Roman"/>
          <w:sz w:val="32"/>
          <w:szCs w:val="24"/>
        </w:rPr>
        <w:t>The objective of this project is to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 find optimal control variables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allo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>cating traffic to vario</w:t>
      </w:r>
      <w:bookmarkStart w:id="0" w:name="_GoBack"/>
      <w:bookmarkEnd w:id="0"/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us links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connecting source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with destination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D.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We will consider two cases.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In the first one the goal is to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find an optimal solution for a netw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ork operator, in the second, an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in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dividual user's interest is the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top priority. In both cases the traffic routin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g strategies are delay-related.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We assume that an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average delay experienced by a packet is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d=1/(c-f)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, where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c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denotes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capacity of a link and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f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is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intensity of traffic offered to this link. This formula results from t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he theory of stochastic service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systems.</w:t>
      </w:r>
    </w:p>
    <w:p w:rsidR="00B42F37" w:rsidRPr="00EA79BD" w:rsidRDefault="00B42F37" w:rsidP="00B42F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</w:p>
    <w:p w:rsidR="00B42F37" w:rsidRPr="00EA79BD" w:rsidRDefault="00B42F37" w:rsidP="00B42F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</w:p>
    <w:p w:rsidR="00B42F37" w:rsidRPr="00EA79BD" w:rsidRDefault="00B42F37" w:rsidP="00B42F3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32"/>
          <w:szCs w:val="24"/>
        </w:rPr>
      </w:pPr>
      <w:r w:rsidRPr="00EA79BD">
        <w:rPr>
          <w:rFonts w:ascii="Times New Roman" w:eastAsia="TimesNewRomanPS-BoldMT" w:hAnsi="Times New Roman" w:cs="Times New Roman"/>
          <w:b/>
          <w:bCs/>
          <w:sz w:val="32"/>
          <w:szCs w:val="24"/>
        </w:rPr>
        <w:t>2. Optimal strategy for a network operator</w:t>
      </w:r>
    </w:p>
    <w:p w:rsidR="00B42F37" w:rsidRDefault="00B42F37" w:rsidP="00EA7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 packet can be routed from source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to destination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D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over on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e of two different links, whose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capacities are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 xml:space="preserve">1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and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. A network operator </w:t>
      </w:r>
      <w:proofErr w:type="gramStart"/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makes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a decision</w:t>
      </w:r>
      <w:proofErr w:type="gramEnd"/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which link is selected for each incoming packet. What delay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related quality criterion </w:t>
      </w:r>
      <w:proofErr w:type="spellStart"/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J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n</w:t>
      </w:r>
      <w:proofErr w:type="spellEnd"/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(a</w:t>
      </w:r>
      <w:proofErr w:type="gramStart"/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1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,a</w:t>
      </w:r>
      <w:proofErr w:type="gramEnd"/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,c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1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,c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,A)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is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 the best from the network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operator's perspective? Find control variables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a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 xml:space="preserve">1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and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a</w:t>
      </w:r>
      <w:proofErr w:type="gramStart"/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 xml:space="preserve">2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>,</w:t>
      </w:r>
      <w:proofErr w:type="gramEnd"/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 resulting from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optimization of </w:t>
      </w:r>
      <w:proofErr w:type="spellStart"/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J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n</w:t>
      </w:r>
      <w:proofErr w:type="spellEnd"/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 xml:space="preserve">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, that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allocate the total traffic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A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from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S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to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D 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to both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links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f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1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=a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1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A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and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f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=a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A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. What is the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cor</w:t>
      </w:r>
      <w:r w:rsidR="00EA79BD">
        <w:rPr>
          <w:rFonts w:ascii="Times New Roman" w:eastAsia="TimesNewRomanPSMT" w:hAnsi="Times New Roman" w:cs="Times New Roman"/>
          <w:sz w:val="32"/>
          <w:szCs w:val="24"/>
        </w:rPr>
        <w:t xml:space="preserve">responding optimal value of the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proposed quality criterion </w:t>
      </w:r>
      <w:proofErr w:type="spellStart"/>
      <w:proofErr w:type="gramStart"/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J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n</w:t>
      </w:r>
      <w:proofErr w:type="spellEnd"/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 xml:space="preserve">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?</w:t>
      </w:r>
      <w:proofErr w:type="gramEnd"/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 xml:space="preserve"> 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Assume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A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=10,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1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 xml:space="preserve">=16, </w:t>
      </w:r>
      <w:r w:rsidRPr="00EA79BD">
        <w:rPr>
          <w:rFonts w:ascii="Times New Roman" w:eastAsia="TimesNewRomanPS-ItalicMT" w:hAnsi="Times New Roman" w:cs="Times New Roman"/>
          <w:i/>
          <w:iCs/>
          <w:sz w:val="32"/>
          <w:szCs w:val="24"/>
        </w:rPr>
        <w:t>c</w:t>
      </w:r>
      <w:r w:rsidRPr="00EA79BD">
        <w:rPr>
          <w:rFonts w:ascii="Times New Roman" w:eastAsia="TimesNewRomanPS-ItalicMT" w:hAnsi="Times New Roman" w:cs="Times New Roman"/>
          <w:i/>
          <w:iCs/>
          <w:sz w:val="18"/>
          <w:szCs w:val="14"/>
        </w:rPr>
        <w:t>2</w:t>
      </w:r>
      <w:r w:rsidRPr="00EA79BD">
        <w:rPr>
          <w:rFonts w:ascii="Times New Roman" w:eastAsia="TimesNewRomanPSMT" w:hAnsi="Times New Roman" w:cs="Times New Roman"/>
          <w:sz w:val="32"/>
          <w:szCs w:val="24"/>
        </w:rPr>
        <w:t>=4.</w:t>
      </w:r>
    </w:p>
    <w:p w:rsidR="002C5980" w:rsidRDefault="002C5980" w:rsidP="00EA7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</w:p>
    <w:p w:rsidR="002C5980" w:rsidRDefault="002C5980" w:rsidP="00EA7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</w:p>
    <w:p w:rsidR="002C5980" w:rsidRPr="002C5980" w:rsidRDefault="002C5980" w:rsidP="002C59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32"/>
          <w:szCs w:val="24"/>
        </w:rPr>
      </w:pPr>
      <w:r w:rsidRPr="002C5980">
        <w:rPr>
          <w:rFonts w:ascii="Times New Roman" w:eastAsia="TimesNewRomanPSMT" w:hAnsi="Times New Roman" w:cs="Times New Roman"/>
          <w:b/>
          <w:bCs/>
          <w:sz w:val="32"/>
          <w:szCs w:val="24"/>
        </w:rPr>
        <w:t>Optimal strategy for an individual user</w:t>
      </w:r>
    </w:p>
    <w:p w:rsidR="002C5980" w:rsidRPr="00EA79BD" w:rsidRDefault="002C5980" w:rsidP="002C59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32"/>
          <w:szCs w:val="24"/>
        </w:rPr>
      </w:pP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The topology of our simple network is slightly modified, i.e. source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S 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is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connected with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destination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D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with three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different links (not two as in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Section 2) of capacities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c</w:t>
      </w:r>
      <w:proofErr w:type="gramStart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1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,</w:t>
      </w:r>
      <w:proofErr w:type="gramEnd"/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c2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and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c3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. Now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every incoming packet (not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the network operator) chooses for itself a path from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S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to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D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. What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delay-related decision criterion </w:t>
      </w:r>
      <w:proofErr w:type="spellStart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Jp</w:t>
      </w:r>
      <w:proofErr w:type="spellEnd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shoul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d be applied by each individual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packet? Is this criterion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identical to </w:t>
      </w:r>
      <w:proofErr w:type="spellStart"/>
      <w:proofErr w:type="gramStart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Jn</w:t>
      </w:r>
      <w:proofErr w:type="spellEnd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?</w:t>
      </w:r>
      <w:proofErr w:type="gramEnd"/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 Find the corresponding optimal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lastRenderedPageBreak/>
        <w:t xml:space="preserve">traffic control variables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a</w:t>
      </w:r>
      <w:proofErr w:type="gramStart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1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,</w:t>
      </w:r>
      <w:proofErr w:type="gramEnd"/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 xml:space="preserve">a2 , a3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and the</w:t>
      </w:r>
      <w:r>
        <w:rPr>
          <w:rFonts w:ascii="Times New Roman" w:eastAsia="TimesNewRomanPSMT" w:hAnsi="Times New Roman" w:cs="Times New Roman"/>
          <w:sz w:val="32"/>
          <w:szCs w:val="24"/>
        </w:rPr>
        <w:t xml:space="preserve">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numerical value of </w:t>
      </w:r>
      <w:proofErr w:type="spellStart"/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Jp</w:t>
      </w:r>
      <w:proofErr w:type="spellEnd"/>
      <w:r>
        <w:rPr>
          <w:rFonts w:ascii="Times New Roman" w:eastAsia="TimesNewRomanPSMT" w:hAnsi="Times New Roman" w:cs="Times New Roman"/>
          <w:sz w:val="32"/>
          <w:szCs w:val="24"/>
        </w:rPr>
        <w:t xml:space="preserve">. 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Assume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A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=20,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c1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=16,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c2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 xml:space="preserve">=4, </w:t>
      </w:r>
      <w:r w:rsidRPr="002C5980">
        <w:rPr>
          <w:rFonts w:ascii="Times New Roman" w:eastAsia="TimesNewRomanPSMT" w:hAnsi="Times New Roman" w:cs="Times New Roman"/>
          <w:i/>
          <w:iCs/>
          <w:sz w:val="32"/>
          <w:szCs w:val="24"/>
        </w:rPr>
        <w:t>c3</w:t>
      </w:r>
      <w:r w:rsidRPr="002C5980">
        <w:rPr>
          <w:rFonts w:ascii="Times New Roman" w:eastAsia="TimesNewRomanPSMT" w:hAnsi="Times New Roman" w:cs="Times New Roman"/>
          <w:sz w:val="32"/>
          <w:szCs w:val="24"/>
        </w:rPr>
        <w:t>=6.</w:t>
      </w:r>
    </w:p>
    <w:sectPr w:rsidR="002C5980" w:rsidRPr="00EA7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Italic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E6"/>
    <w:rsid w:val="002B1720"/>
    <w:rsid w:val="002C5980"/>
    <w:rsid w:val="007B12E6"/>
    <w:rsid w:val="00867174"/>
    <w:rsid w:val="00B42F37"/>
    <w:rsid w:val="00DB5C5F"/>
    <w:rsid w:val="00E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E962"/>
  <w15:chartTrackingRefBased/>
  <w15:docId w15:val="{90AF8AEF-A23D-4D7C-A718-935F47FD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Yunyue Lu</dc:creator>
  <cp:keywords/>
  <dc:description/>
  <cp:lastModifiedBy>Yunyue Lu</cp:lastModifiedBy>
  <cp:revision>6</cp:revision>
  <dcterms:created xsi:type="dcterms:W3CDTF">2017-04-10T17:18:00Z</dcterms:created>
  <dcterms:modified xsi:type="dcterms:W3CDTF">2017-04-10T17:21:00Z</dcterms:modified>
</cp:coreProperties>
</file>