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D73C4" w14:textId="77777777" w:rsidR="00CF1E61" w:rsidRPr="00BA3C59" w:rsidRDefault="00CF1E61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Ancient Egypt:</w:t>
      </w:r>
    </w:p>
    <w:p w14:paraId="4CB8D1DA" w14:textId="0CD1E470" w:rsidR="00ED3106" w:rsidRPr="006A5846" w:rsidRDefault="00ED3106" w:rsidP="0038041D">
      <w:pPr>
        <w:pStyle w:val="Referenceentry"/>
        <w:rPr>
          <w:i/>
          <w:szCs w:val="22"/>
        </w:rPr>
      </w:pPr>
      <w:proofErr w:type="gramStart"/>
      <w:r w:rsidRPr="006A5846">
        <w:rPr>
          <w:i/>
          <w:szCs w:val="22"/>
        </w:rPr>
        <w:t>e</w:t>
      </w:r>
      <w:r>
        <w:rPr>
          <w:i/>
          <w:szCs w:val="22"/>
        </w:rPr>
        <w:t>-B</w:t>
      </w:r>
      <w:r w:rsidRPr="006A5846">
        <w:rPr>
          <w:i/>
          <w:szCs w:val="22"/>
        </w:rPr>
        <w:t>ook</w:t>
      </w:r>
      <w:r w:rsidR="00F956B5">
        <w:rPr>
          <w:i/>
          <w:szCs w:val="22"/>
        </w:rPr>
        <w:t>s</w:t>
      </w:r>
      <w:proofErr w:type="gramEnd"/>
    </w:p>
    <w:p w14:paraId="361EDBB4" w14:textId="12FE99B2" w:rsidR="00CF1E61" w:rsidRPr="00BA3C59" w:rsidRDefault="00CF1E61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Baines, J. (2007). </w:t>
      </w:r>
      <w:proofErr w:type="gramStart"/>
      <w:r w:rsidRPr="00BA3C59">
        <w:rPr>
          <w:i/>
          <w:szCs w:val="22"/>
        </w:rPr>
        <w:t>Visual and written culture in ancient Egypt</w:t>
      </w:r>
      <w:r w:rsidR="00084A02">
        <w:rPr>
          <w:i/>
          <w:szCs w:val="22"/>
        </w:rPr>
        <w:t>.</w:t>
      </w:r>
      <w:proofErr w:type="gramEnd"/>
      <w:r w:rsidR="008A3862">
        <w:rPr>
          <w:i/>
          <w:szCs w:val="22"/>
        </w:rPr>
        <w:t xml:space="preserve"> </w:t>
      </w:r>
      <w:r w:rsidRPr="00BA3C59">
        <w:rPr>
          <w:szCs w:val="22"/>
        </w:rPr>
        <w:t xml:space="preserve">Retrieved from </w:t>
      </w:r>
      <w:hyperlink r:id="rId7" w:history="1">
        <w:r w:rsidRPr="00BA3C59">
          <w:rPr>
            <w:rStyle w:val="Hyperlink"/>
            <w:szCs w:val="22"/>
          </w:rPr>
          <w:t>http://www.ebrary.com</w:t>
        </w:r>
      </w:hyperlink>
    </w:p>
    <w:p w14:paraId="58DF5664" w14:textId="4C5AF956" w:rsidR="00CF1E61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CF1E61" w:rsidRPr="00BA3C59">
        <w:rPr>
          <w:szCs w:val="22"/>
        </w:rPr>
        <w:t>irectly supports the essay selection: Ancient Egypt</w:t>
      </w:r>
      <w:r>
        <w:rPr>
          <w:szCs w:val="22"/>
        </w:rPr>
        <w:t>.</w:t>
      </w:r>
    </w:p>
    <w:p w14:paraId="0740BB27" w14:textId="297DC405" w:rsidR="00CF1E61" w:rsidRPr="00BA3C59" w:rsidRDefault="00CF1E61" w:rsidP="0038041D">
      <w:pPr>
        <w:pStyle w:val="Referenceentry"/>
        <w:rPr>
          <w:szCs w:val="22"/>
        </w:rPr>
      </w:pPr>
      <w:proofErr w:type="gramStart"/>
      <w:r w:rsidRPr="00BA3C59">
        <w:rPr>
          <w:szCs w:val="22"/>
        </w:rPr>
        <w:t>Brier, B., and Hobbs, H.</w:t>
      </w:r>
      <w:r w:rsidR="0079302A">
        <w:rPr>
          <w:szCs w:val="22"/>
        </w:rPr>
        <w:t xml:space="preserve"> </w:t>
      </w:r>
      <w:r w:rsidRPr="00BA3C59">
        <w:rPr>
          <w:szCs w:val="22"/>
        </w:rPr>
        <w:t>(1999)</w:t>
      </w:r>
      <w:r w:rsidR="0079302A">
        <w:rPr>
          <w:szCs w:val="22"/>
        </w:rPr>
        <w:t>.</w:t>
      </w:r>
      <w:proofErr w:type="gramEnd"/>
      <w:r w:rsidRPr="00BA3C59">
        <w:rPr>
          <w:szCs w:val="22"/>
        </w:rPr>
        <w:t xml:space="preserve"> </w:t>
      </w:r>
      <w:proofErr w:type="gramStart"/>
      <w:r w:rsidRPr="00BA3C59">
        <w:rPr>
          <w:i/>
          <w:szCs w:val="22"/>
        </w:rPr>
        <w:t>Daily life of the ancient Egyptians</w:t>
      </w:r>
      <w:r w:rsidR="00084A02">
        <w:rPr>
          <w:i/>
          <w:szCs w:val="22"/>
        </w:rPr>
        <w:t>.</w:t>
      </w:r>
      <w:proofErr w:type="gramEnd"/>
      <w:r w:rsidR="008A3862">
        <w:rPr>
          <w:i/>
          <w:szCs w:val="22"/>
        </w:rPr>
        <w:t xml:space="preserve"> </w:t>
      </w:r>
      <w:r w:rsidRPr="00BA3C59">
        <w:rPr>
          <w:szCs w:val="22"/>
        </w:rPr>
        <w:t xml:space="preserve">Retrieved from </w:t>
      </w:r>
      <w:hyperlink r:id="rId8" w:history="1">
        <w:r w:rsidRPr="00BA3C59">
          <w:rPr>
            <w:rStyle w:val="Hyperlink"/>
            <w:szCs w:val="22"/>
          </w:rPr>
          <w:t>http://www.ebrary.com</w:t>
        </w:r>
      </w:hyperlink>
    </w:p>
    <w:p w14:paraId="59587FE3" w14:textId="58D5B0A8" w:rsidR="00CF1E61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CF1E61" w:rsidRPr="00BA3C59">
        <w:rPr>
          <w:szCs w:val="22"/>
        </w:rPr>
        <w:t>irectly supports the essay selection: Ancient Egypt</w:t>
      </w:r>
      <w:r>
        <w:rPr>
          <w:szCs w:val="22"/>
        </w:rPr>
        <w:t>.</w:t>
      </w:r>
    </w:p>
    <w:p w14:paraId="1A03B63D" w14:textId="0020416A" w:rsidR="00CF1E61" w:rsidRPr="00BA3C59" w:rsidRDefault="00CF1E61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Chadwick, R. (2005). </w:t>
      </w:r>
      <w:r w:rsidRPr="00BA3C59">
        <w:rPr>
          <w:i/>
          <w:szCs w:val="22"/>
        </w:rPr>
        <w:t>First civilizations: Ancient Mesopotamia and ancient Egypt</w:t>
      </w:r>
      <w:r w:rsidRPr="00BA3C59">
        <w:rPr>
          <w:szCs w:val="22"/>
        </w:rPr>
        <w:t>. Retrieved from http://www.ebrary.com</w:t>
      </w:r>
    </w:p>
    <w:p w14:paraId="1B72F749" w14:textId="707A3920" w:rsidR="00CF1E61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CF1E61" w:rsidRPr="00BA3C59">
        <w:rPr>
          <w:szCs w:val="22"/>
        </w:rPr>
        <w:t>irectly supports the essay selection: Ancient Egypt</w:t>
      </w:r>
      <w:r>
        <w:rPr>
          <w:szCs w:val="22"/>
        </w:rPr>
        <w:t>.</w:t>
      </w:r>
    </w:p>
    <w:p w14:paraId="113B443F" w14:textId="706FB9B2" w:rsidR="00CF1E61" w:rsidRPr="00BA3C59" w:rsidRDefault="00CF1E61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David, R. (1997). </w:t>
      </w:r>
      <w:r w:rsidRPr="00BA3C59">
        <w:rPr>
          <w:i/>
          <w:szCs w:val="22"/>
        </w:rPr>
        <w:t>The pyramid builders of ancient Egypt: A modern investigation of pharaoh's workforce</w:t>
      </w:r>
      <w:r w:rsidRPr="00BA3C59">
        <w:rPr>
          <w:szCs w:val="22"/>
        </w:rPr>
        <w:t>. Retrieved from http://www.ebrary.com</w:t>
      </w:r>
    </w:p>
    <w:p w14:paraId="29B5EFE4" w14:textId="0933CD91" w:rsidR="00CF1E61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CF1E61" w:rsidRPr="00BA3C59">
        <w:rPr>
          <w:szCs w:val="22"/>
        </w:rPr>
        <w:t>irectly supports the essay selection: Ancient Egypt</w:t>
      </w:r>
      <w:r>
        <w:rPr>
          <w:szCs w:val="22"/>
        </w:rPr>
        <w:t>.</w:t>
      </w:r>
    </w:p>
    <w:p w14:paraId="74047D15" w14:textId="20D72DFD" w:rsidR="00CF1E61" w:rsidRPr="00BA3C59" w:rsidRDefault="00CF1E61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Graves-Brown, C. (2010). </w:t>
      </w:r>
      <w:proofErr w:type="gramStart"/>
      <w:r w:rsidRPr="00BA3C59">
        <w:rPr>
          <w:i/>
          <w:szCs w:val="22"/>
        </w:rPr>
        <w:t>Dancing for Hathor: Women in Ancient Egypt</w:t>
      </w:r>
      <w:r w:rsidRPr="00BA3C59">
        <w:rPr>
          <w:szCs w:val="22"/>
        </w:rPr>
        <w:t>.</w:t>
      </w:r>
      <w:proofErr w:type="gramEnd"/>
      <w:r w:rsidRPr="00BA3C59">
        <w:rPr>
          <w:szCs w:val="22"/>
        </w:rPr>
        <w:t xml:space="preserve"> Retrieved from http://www.ebrary.com</w:t>
      </w:r>
    </w:p>
    <w:p w14:paraId="6B3F877C" w14:textId="7A0C0A04" w:rsidR="00CF1E61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CF1E61" w:rsidRPr="00BA3C59">
        <w:rPr>
          <w:szCs w:val="22"/>
        </w:rPr>
        <w:t>irectly supports the essay selection: Ancient Egypt</w:t>
      </w:r>
      <w:r>
        <w:rPr>
          <w:szCs w:val="22"/>
        </w:rPr>
        <w:t>.</w:t>
      </w:r>
    </w:p>
    <w:p w14:paraId="2EFC6F26" w14:textId="2540C193" w:rsidR="00ED3106" w:rsidRPr="006A5846" w:rsidRDefault="00ED3106" w:rsidP="0038041D">
      <w:pPr>
        <w:pStyle w:val="Referenceentry"/>
        <w:rPr>
          <w:i/>
          <w:szCs w:val="22"/>
        </w:rPr>
      </w:pPr>
      <w:r w:rsidRPr="006A5846">
        <w:rPr>
          <w:i/>
          <w:szCs w:val="22"/>
        </w:rPr>
        <w:t>Article</w:t>
      </w:r>
    </w:p>
    <w:p w14:paraId="76A303B9" w14:textId="782BE6AA" w:rsidR="00CF1E61" w:rsidRPr="00BA3C59" w:rsidRDefault="00CF1E61" w:rsidP="0038041D">
      <w:pPr>
        <w:pStyle w:val="Referenceentry"/>
        <w:rPr>
          <w:szCs w:val="22"/>
        </w:rPr>
      </w:pPr>
      <w:proofErr w:type="gramStart"/>
      <w:r w:rsidRPr="00BA3C59">
        <w:rPr>
          <w:szCs w:val="22"/>
        </w:rPr>
        <w:t xml:space="preserve">Kemp, B., Stevens, A., Dabbs, G. R., </w:t>
      </w:r>
      <w:proofErr w:type="spellStart"/>
      <w:r w:rsidRPr="00BA3C59">
        <w:rPr>
          <w:szCs w:val="22"/>
        </w:rPr>
        <w:t>Zabecki</w:t>
      </w:r>
      <w:proofErr w:type="spellEnd"/>
      <w:r w:rsidRPr="00BA3C59">
        <w:rPr>
          <w:szCs w:val="22"/>
        </w:rPr>
        <w:t>, M., &amp; Rose, J. C. (2013).</w:t>
      </w:r>
      <w:proofErr w:type="gramEnd"/>
      <w:r w:rsidRPr="00BA3C59">
        <w:rPr>
          <w:szCs w:val="22"/>
        </w:rPr>
        <w:t xml:space="preserve"> Life, death and beyond in Akhenaten's Egypt: Excavating the South Tombs Cemetery at Amarna. </w:t>
      </w:r>
      <w:r w:rsidRPr="00BA3C59">
        <w:rPr>
          <w:i/>
          <w:iCs/>
          <w:szCs w:val="22"/>
        </w:rPr>
        <w:t>Antiquity</w:t>
      </w:r>
      <w:r w:rsidRPr="00BA3C59">
        <w:rPr>
          <w:szCs w:val="22"/>
        </w:rPr>
        <w:t xml:space="preserve">, </w:t>
      </w:r>
      <w:r w:rsidRPr="00BA3C59">
        <w:rPr>
          <w:i/>
          <w:iCs/>
          <w:szCs w:val="22"/>
        </w:rPr>
        <w:t>87</w:t>
      </w:r>
      <w:r w:rsidRPr="00BA3C59">
        <w:rPr>
          <w:szCs w:val="22"/>
        </w:rPr>
        <w:t>(335), 64-78.</w:t>
      </w:r>
      <w:r w:rsidR="00FE180E">
        <w:rPr>
          <w:szCs w:val="22"/>
        </w:rPr>
        <w:t xml:space="preserve"> Retrieved from </w:t>
      </w:r>
      <w:r w:rsidR="00FE180E" w:rsidRPr="00FE180E">
        <w:rPr>
          <w:szCs w:val="22"/>
        </w:rPr>
        <w:t>http://antiquity.ac.uk/</w:t>
      </w:r>
    </w:p>
    <w:p w14:paraId="66D2C578" w14:textId="3AE923C1" w:rsidR="00CF1E61" w:rsidRPr="00BA3C59" w:rsidRDefault="00FE180E" w:rsidP="00DA1FFC">
      <w:pPr>
        <w:pStyle w:val="ClosedBulletedList"/>
      </w:pPr>
      <w:r w:rsidRPr="00FE180E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FE180E">
        <w:t xml:space="preserve">. </w:t>
      </w:r>
      <w:r>
        <w:t>This resource d</w:t>
      </w:r>
      <w:r w:rsidR="00CF1E61" w:rsidRPr="00BA3C59">
        <w:t>irectly supports the essay selection: Ancient Egypt</w:t>
      </w:r>
      <w:r w:rsidR="00ED3106">
        <w:t>.</w:t>
      </w:r>
    </w:p>
    <w:p w14:paraId="4137EE2D" w14:textId="07ACA150" w:rsidR="009876B9" w:rsidRPr="00BA3C59" w:rsidRDefault="009876B9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lastRenderedPageBreak/>
        <w:t>Minoan</w:t>
      </w:r>
      <w:r w:rsidR="00804634" w:rsidRPr="00BA3C59">
        <w:rPr>
          <w:rFonts w:ascii="Times New Roman" w:hAnsi="Times New Roman" w:cs="Times New Roman"/>
          <w:b/>
        </w:rPr>
        <w:t xml:space="preserve"> </w:t>
      </w:r>
      <w:r w:rsidRPr="00BA3C59">
        <w:rPr>
          <w:rFonts w:ascii="Times New Roman" w:hAnsi="Times New Roman" w:cs="Times New Roman"/>
          <w:b/>
        </w:rPr>
        <w:t>Crete</w:t>
      </w:r>
    </w:p>
    <w:p w14:paraId="404EE3CB" w14:textId="7CB7EE25" w:rsidR="00ED3106" w:rsidRPr="006A5846" w:rsidRDefault="00ED3106" w:rsidP="0038041D">
      <w:pPr>
        <w:pStyle w:val="Referenceentry"/>
        <w:rPr>
          <w:i/>
          <w:szCs w:val="22"/>
        </w:rPr>
      </w:pPr>
      <w:proofErr w:type="gramStart"/>
      <w:r w:rsidRPr="006A5846">
        <w:rPr>
          <w:i/>
          <w:szCs w:val="22"/>
        </w:rPr>
        <w:t>e-Book</w:t>
      </w:r>
      <w:proofErr w:type="gramEnd"/>
    </w:p>
    <w:p w14:paraId="73C776BA" w14:textId="11D54461" w:rsidR="00ED3106" w:rsidRPr="00BA3C59" w:rsidRDefault="00ED3106" w:rsidP="0038041D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McEnroe, J. C. (2010). </w:t>
      </w:r>
      <w:r w:rsidRPr="00BA3C59">
        <w:rPr>
          <w:rFonts w:ascii="Times New Roman" w:hAnsi="Times New Roman" w:cs="Times New Roman"/>
          <w:i/>
        </w:rPr>
        <w:t>Architecture of Minoan Crete: Constructing identity in the Aegean Bronze age</w:t>
      </w:r>
      <w:r w:rsidRPr="00BA3C59">
        <w:rPr>
          <w:rFonts w:ascii="Times New Roman" w:hAnsi="Times New Roman" w:cs="Times New Roman"/>
        </w:rPr>
        <w:t>. Retrieved from http://www.ebrary.com</w:t>
      </w:r>
    </w:p>
    <w:p w14:paraId="4622C364" w14:textId="77777777" w:rsidR="00ED3106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Pr="00BA3C59">
        <w:rPr>
          <w:szCs w:val="22"/>
        </w:rPr>
        <w:t>irectly supports the essay selection: Minoan Crete</w:t>
      </w:r>
      <w:r>
        <w:rPr>
          <w:szCs w:val="22"/>
        </w:rPr>
        <w:t>.</w:t>
      </w:r>
    </w:p>
    <w:p w14:paraId="3EAEBCE7" w14:textId="5091C122" w:rsidR="00ED3106" w:rsidRPr="006A5846" w:rsidRDefault="00ED3106" w:rsidP="0038041D">
      <w:pPr>
        <w:pStyle w:val="Referenceentry"/>
        <w:rPr>
          <w:i/>
          <w:szCs w:val="22"/>
        </w:rPr>
      </w:pPr>
      <w:r w:rsidRPr="006A5846">
        <w:rPr>
          <w:i/>
          <w:szCs w:val="22"/>
        </w:rPr>
        <w:t>Articles</w:t>
      </w:r>
    </w:p>
    <w:p w14:paraId="31A4CB7B" w14:textId="1D0D76F6" w:rsidR="00CF1E61" w:rsidRPr="00BA3C59" w:rsidRDefault="00CF1E61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Adams, E. (2007). </w:t>
      </w:r>
      <w:proofErr w:type="gramStart"/>
      <w:r w:rsidRPr="00BA3C59">
        <w:rPr>
          <w:szCs w:val="22"/>
        </w:rPr>
        <w:t>Approaching monuments in the prehistoric built environment: New light on the Minoan palaces.</w:t>
      </w:r>
      <w:proofErr w:type="gramEnd"/>
      <w:r w:rsidRPr="00BA3C59">
        <w:rPr>
          <w:szCs w:val="22"/>
        </w:rPr>
        <w:t xml:space="preserve"> </w:t>
      </w:r>
      <w:r w:rsidRPr="00BA3C59">
        <w:rPr>
          <w:i/>
          <w:iCs/>
          <w:szCs w:val="22"/>
        </w:rPr>
        <w:t>Oxford Journal of Archaeology</w:t>
      </w:r>
      <w:proofErr w:type="gramStart"/>
      <w:r w:rsidRPr="00BA3C59">
        <w:rPr>
          <w:szCs w:val="22"/>
        </w:rPr>
        <w:t>,</w:t>
      </w:r>
      <w:r w:rsidRPr="00BA3C59">
        <w:rPr>
          <w:i/>
          <w:iCs/>
          <w:szCs w:val="22"/>
        </w:rPr>
        <w:t>26</w:t>
      </w:r>
      <w:proofErr w:type="gramEnd"/>
      <w:r w:rsidRPr="00BA3C59">
        <w:rPr>
          <w:szCs w:val="22"/>
        </w:rPr>
        <w:t>(4), 359-394. doi:10.1111/j.1468-0092.2007.00289.x</w:t>
      </w:r>
    </w:p>
    <w:p w14:paraId="1A1EFD8F" w14:textId="289978A9" w:rsidR="00CF1E61" w:rsidRPr="00BA3C59" w:rsidRDefault="00020899" w:rsidP="00DA1FFC">
      <w:pPr>
        <w:pStyle w:val="ClosedBulletedList"/>
      </w:pPr>
      <w:r w:rsidRPr="0002089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5B75663F" w14:textId="77777777" w:rsidR="00CF1E61" w:rsidRPr="00BA3C59" w:rsidRDefault="00CF1E61" w:rsidP="0038041D">
      <w:pPr>
        <w:pStyle w:val="Referenceentry"/>
        <w:rPr>
          <w:szCs w:val="22"/>
        </w:rPr>
      </w:pPr>
      <w:proofErr w:type="spellStart"/>
      <w:proofErr w:type="gramStart"/>
      <w:r w:rsidRPr="00BA3C59">
        <w:rPr>
          <w:szCs w:val="22"/>
        </w:rPr>
        <w:t>Grammatikakis</w:t>
      </w:r>
      <w:proofErr w:type="spellEnd"/>
      <w:r w:rsidRPr="00BA3C59">
        <w:rPr>
          <w:szCs w:val="22"/>
        </w:rPr>
        <w:t>, I. E. (2011).</w:t>
      </w:r>
      <w:proofErr w:type="gramEnd"/>
      <w:r w:rsidRPr="00BA3C59">
        <w:rPr>
          <w:szCs w:val="22"/>
        </w:rPr>
        <w:t xml:space="preserve"> </w:t>
      </w:r>
      <w:proofErr w:type="gramStart"/>
      <w:r w:rsidRPr="00BA3C59">
        <w:rPr>
          <w:szCs w:val="22"/>
        </w:rPr>
        <w:t xml:space="preserve">The woman in </w:t>
      </w:r>
      <w:proofErr w:type="spellStart"/>
      <w:r w:rsidRPr="00BA3C59">
        <w:rPr>
          <w:szCs w:val="22"/>
        </w:rPr>
        <w:t>Minoic</w:t>
      </w:r>
      <w:proofErr w:type="spellEnd"/>
      <w:r w:rsidRPr="00BA3C59">
        <w:rPr>
          <w:szCs w:val="22"/>
        </w:rPr>
        <w:t xml:space="preserve"> Crete.</w:t>
      </w:r>
      <w:proofErr w:type="gramEnd"/>
      <w:r w:rsidRPr="00BA3C59">
        <w:rPr>
          <w:szCs w:val="22"/>
        </w:rPr>
        <w:t xml:space="preserve"> </w:t>
      </w:r>
      <w:r w:rsidRPr="00BA3C59">
        <w:rPr>
          <w:i/>
          <w:szCs w:val="22"/>
        </w:rPr>
        <w:t xml:space="preserve">Journal </w:t>
      </w:r>
      <w:proofErr w:type="gramStart"/>
      <w:r w:rsidRPr="00BA3C59">
        <w:rPr>
          <w:i/>
          <w:szCs w:val="22"/>
        </w:rPr>
        <w:t>Of</w:t>
      </w:r>
      <w:proofErr w:type="gramEnd"/>
      <w:r w:rsidRPr="00BA3C59">
        <w:rPr>
          <w:i/>
          <w:szCs w:val="22"/>
        </w:rPr>
        <w:t xml:space="preserve"> Maternal-Fetal &amp; Neonatal Medicine</w:t>
      </w:r>
      <w:r w:rsidRPr="00BA3C59">
        <w:rPr>
          <w:szCs w:val="22"/>
        </w:rPr>
        <w:t>, 24(7), 968-972. doi:10.3109/14767058.2010.531328</w:t>
      </w:r>
    </w:p>
    <w:p w14:paraId="41E07905" w14:textId="22B6B533" w:rsidR="00CF1E61" w:rsidRPr="00BA3C59" w:rsidRDefault="00020899" w:rsidP="00DA1FFC">
      <w:pPr>
        <w:pStyle w:val="ClosedBulletedList"/>
      </w:pPr>
      <w:r w:rsidRPr="0002089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4BA94EA0" w14:textId="56523C25" w:rsidR="00CF1E61" w:rsidRPr="00BA3C59" w:rsidRDefault="00CF1E61" w:rsidP="0038041D">
      <w:pPr>
        <w:pStyle w:val="Referenceentry"/>
        <w:rPr>
          <w:szCs w:val="22"/>
        </w:rPr>
      </w:pPr>
      <w:proofErr w:type="spellStart"/>
      <w:r w:rsidRPr="00BA3C59">
        <w:rPr>
          <w:szCs w:val="22"/>
        </w:rPr>
        <w:t>Hamilakis</w:t>
      </w:r>
      <w:proofErr w:type="spellEnd"/>
      <w:r w:rsidRPr="00BA3C59">
        <w:rPr>
          <w:szCs w:val="22"/>
        </w:rPr>
        <w:t xml:space="preserve">, Y. (1999). Food technologies/technologies of the body: The social context of wine and oil production and consumption in Bronze Age Crete. </w:t>
      </w:r>
      <w:proofErr w:type="gramStart"/>
      <w:r w:rsidRPr="00BA3C59">
        <w:rPr>
          <w:i/>
          <w:szCs w:val="22"/>
        </w:rPr>
        <w:t>World Archaeology</w:t>
      </w:r>
      <w:r w:rsidRPr="00BA3C59">
        <w:rPr>
          <w:szCs w:val="22"/>
        </w:rPr>
        <w:t>, 31(1), 38</w:t>
      </w:r>
      <w:r w:rsidR="00020899">
        <w:rPr>
          <w:szCs w:val="22"/>
        </w:rPr>
        <w:t>.</w:t>
      </w:r>
      <w:proofErr w:type="gramEnd"/>
      <w:r w:rsidR="00020899">
        <w:rPr>
          <w:szCs w:val="22"/>
        </w:rPr>
        <w:t xml:space="preserve"> Retrieved from </w:t>
      </w:r>
      <w:r w:rsidR="006C1FB9" w:rsidRPr="006C1FB9">
        <w:rPr>
          <w:szCs w:val="22"/>
        </w:rPr>
        <w:t>http://www.tandfonline.com/action/journalInformation?journalCode=rwar20#.VYnD5PlVhBc</w:t>
      </w:r>
    </w:p>
    <w:p w14:paraId="393A2C96" w14:textId="2BDA3062" w:rsidR="00CF1E61" w:rsidRPr="00BA3C59" w:rsidRDefault="00020899" w:rsidP="00DA1FFC">
      <w:pPr>
        <w:pStyle w:val="ClosedBulletedList"/>
      </w:pPr>
      <w:r w:rsidRPr="0002089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0A106458" w14:textId="6C7EEA61" w:rsidR="00CF1E61" w:rsidRPr="00BA3C59" w:rsidRDefault="00CF1E61" w:rsidP="0038041D">
      <w:pPr>
        <w:pStyle w:val="Referenceentry"/>
        <w:rPr>
          <w:szCs w:val="22"/>
        </w:rPr>
      </w:pPr>
      <w:proofErr w:type="spellStart"/>
      <w:proofErr w:type="gramStart"/>
      <w:r w:rsidRPr="00BA3C59">
        <w:rPr>
          <w:szCs w:val="22"/>
        </w:rPr>
        <w:t>Letesson</w:t>
      </w:r>
      <w:proofErr w:type="spellEnd"/>
      <w:r w:rsidRPr="00BA3C59">
        <w:rPr>
          <w:szCs w:val="22"/>
        </w:rPr>
        <w:t xml:space="preserve">, Q., &amp; </w:t>
      </w:r>
      <w:proofErr w:type="spellStart"/>
      <w:r w:rsidRPr="00BA3C59">
        <w:rPr>
          <w:szCs w:val="22"/>
        </w:rPr>
        <w:t>Vansteenhuyse</w:t>
      </w:r>
      <w:proofErr w:type="spellEnd"/>
      <w:r w:rsidRPr="00BA3C59">
        <w:rPr>
          <w:szCs w:val="22"/>
        </w:rPr>
        <w:t>, K. (2007).</w:t>
      </w:r>
      <w:proofErr w:type="gramEnd"/>
      <w:r w:rsidRPr="00BA3C59">
        <w:rPr>
          <w:szCs w:val="22"/>
        </w:rPr>
        <w:t xml:space="preserve"> Towards </w:t>
      </w:r>
      <w:proofErr w:type="gramStart"/>
      <w:r w:rsidRPr="00BA3C59">
        <w:rPr>
          <w:szCs w:val="22"/>
        </w:rPr>
        <w:t>an archaeology</w:t>
      </w:r>
      <w:proofErr w:type="gramEnd"/>
      <w:r w:rsidRPr="00BA3C59">
        <w:rPr>
          <w:szCs w:val="22"/>
        </w:rPr>
        <w:t xml:space="preserve"> of perception: ‘Looking’ at the Minoan palaces. </w:t>
      </w:r>
      <w:r w:rsidRPr="00BA3C59">
        <w:rPr>
          <w:i/>
          <w:szCs w:val="22"/>
        </w:rPr>
        <w:t xml:space="preserve">Journal </w:t>
      </w:r>
      <w:proofErr w:type="gramStart"/>
      <w:r w:rsidRPr="00BA3C59">
        <w:rPr>
          <w:i/>
          <w:szCs w:val="22"/>
        </w:rPr>
        <w:t>Of</w:t>
      </w:r>
      <w:proofErr w:type="gramEnd"/>
      <w:r w:rsidRPr="00BA3C59">
        <w:rPr>
          <w:i/>
          <w:szCs w:val="22"/>
        </w:rPr>
        <w:t xml:space="preserve"> Mediterranean Archaeology</w:t>
      </w:r>
      <w:r w:rsidRPr="00BA3C59">
        <w:rPr>
          <w:szCs w:val="22"/>
        </w:rPr>
        <w:t>, 19(1), 91-119. doi:10.1558/jmea.2006.19.1.91</w:t>
      </w:r>
    </w:p>
    <w:p w14:paraId="31E63846" w14:textId="5BF26FB7" w:rsidR="00CF1E61" w:rsidRPr="00BA3C59" w:rsidRDefault="00020899" w:rsidP="00DA1FFC">
      <w:pPr>
        <w:pStyle w:val="ClosedBulletedList"/>
      </w:pPr>
      <w:r w:rsidRPr="0002089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21D789FE" w14:textId="45DA66BB" w:rsidR="00CF1E61" w:rsidRPr="00BA3C59" w:rsidRDefault="00CF1E61" w:rsidP="0038041D">
      <w:pPr>
        <w:pStyle w:val="Referenceentry"/>
        <w:rPr>
          <w:szCs w:val="22"/>
        </w:rPr>
      </w:pPr>
      <w:proofErr w:type="spellStart"/>
      <w:r w:rsidRPr="00BA3C59">
        <w:rPr>
          <w:szCs w:val="22"/>
        </w:rPr>
        <w:t>Schoep</w:t>
      </w:r>
      <w:proofErr w:type="spellEnd"/>
      <w:r w:rsidRPr="00BA3C59">
        <w:rPr>
          <w:szCs w:val="22"/>
        </w:rPr>
        <w:t xml:space="preserve">, I. (1999). </w:t>
      </w:r>
      <w:proofErr w:type="gramStart"/>
      <w:r w:rsidRPr="00BA3C59">
        <w:rPr>
          <w:szCs w:val="22"/>
        </w:rPr>
        <w:t xml:space="preserve">The </w:t>
      </w:r>
      <w:r w:rsidR="006C1FB9">
        <w:rPr>
          <w:szCs w:val="22"/>
        </w:rPr>
        <w:t>o</w:t>
      </w:r>
      <w:r w:rsidRPr="00BA3C59">
        <w:rPr>
          <w:szCs w:val="22"/>
        </w:rPr>
        <w:t xml:space="preserve">rigins of </w:t>
      </w:r>
      <w:r w:rsidR="006C1FB9">
        <w:rPr>
          <w:szCs w:val="22"/>
        </w:rPr>
        <w:t>w</w:t>
      </w:r>
      <w:r w:rsidRPr="00BA3C59">
        <w:rPr>
          <w:szCs w:val="22"/>
        </w:rPr>
        <w:t xml:space="preserve">riting and </w:t>
      </w:r>
      <w:r w:rsidR="006C1FB9">
        <w:rPr>
          <w:szCs w:val="22"/>
        </w:rPr>
        <w:t>a</w:t>
      </w:r>
      <w:r w:rsidRPr="00BA3C59">
        <w:rPr>
          <w:szCs w:val="22"/>
        </w:rPr>
        <w:t>dministration on Crete.</w:t>
      </w:r>
      <w:proofErr w:type="gramEnd"/>
      <w:r w:rsidRPr="00BA3C59">
        <w:rPr>
          <w:szCs w:val="22"/>
        </w:rPr>
        <w:t xml:space="preserve"> </w:t>
      </w:r>
      <w:proofErr w:type="gramStart"/>
      <w:r w:rsidRPr="00BA3C59">
        <w:rPr>
          <w:i/>
          <w:szCs w:val="22"/>
        </w:rPr>
        <w:t>Oxford Journal of Archaeology</w:t>
      </w:r>
      <w:r w:rsidRPr="00BA3C59">
        <w:rPr>
          <w:szCs w:val="22"/>
        </w:rPr>
        <w:t>, 18(3), 265.</w:t>
      </w:r>
      <w:proofErr w:type="gramEnd"/>
      <w:r w:rsidR="006C1FB9">
        <w:rPr>
          <w:szCs w:val="22"/>
        </w:rPr>
        <w:t xml:space="preserve"> Retrieved from </w:t>
      </w:r>
      <w:r w:rsidR="006C1FB9" w:rsidRPr="006C1FB9">
        <w:rPr>
          <w:szCs w:val="22"/>
        </w:rPr>
        <w:t>http://www.arch.ox.ac.uk/oja.html</w:t>
      </w:r>
    </w:p>
    <w:p w14:paraId="64D5933D" w14:textId="66A3FCD5" w:rsidR="00CF1E61" w:rsidRPr="00BA3C59" w:rsidRDefault="00020899" w:rsidP="00DA1FFC">
      <w:pPr>
        <w:pStyle w:val="ClosedBulletedList"/>
      </w:pPr>
      <w:r w:rsidRPr="00020899">
        <w:lastRenderedPageBreak/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252AC3D0" w14:textId="43828740" w:rsidR="00CF1E61" w:rsidRPr="00BA3C59" w:rsidRDefault="00CF1E61" w:rsidP="0038041D">
      <w:pPr>
        <w:pStyle w:val="Referenceentry"/>
        <w:rPr>
          <w:szCs w:val="22"/>
        </w:rPr>
      </w:pPr>
      <w:proofErr w:type="spellStart"/>
      <w:r w:rsidRPr="00BA3C59">
        <w:rPr>
          <w:szCs w:val="22"/>
        </w:rPr>
        <w:t>Schoep</w:t>
      </w:r>
      <w:proofErr w:type="spellEnd"/>
      <w:r w:rsidRPr="00BA3C59">
        <w:rPr>
          <w:szCs w:val="22"/>
        </w:rPr>
        <w:t xml:space="preserve">, I. (2002). Social and political organization on Crete in the Proto-Palatial period: The case of Middle Minoan II </w:t>
      </w:r>
      <w:proofErr w:type="spellStart"/>
      <w:r w:rsidRPr="00BA3C59">
        <w:rPr>
          <w:szCs w:val="22"/>
        </w:rPr>
        <w:t>Malia</w:t>
      </w:r>
      <w:proofErr w:type="spellEnd"/>
      <w:r w:rsidRPr="00BA3C59">
        <w:rPr>
          <w:szCs w:val="22"/>
        </w:rPr>
        <w:t xml:space="preserve">. </w:t>
      </w:r>
      <w:r w:rsidRPr="00BA3C59">
        <w:rPr>
          <w:i/>
          <w:iCs/>
          <w:szCs w:val="22"/>
        </w:rPr>
        <w:t>Journal of Mediterranean Archaeology</w:t>
      </w:r>
      <w:proofErr w:type="gramStart"/>
      <w:r w:rsidRPr="00BA3C59">
        <w:rPr>
          <w:szCs w:val="22"/>
        </w:rPr>
        <w:t>,</w:t>
      </w:r>
      <w:r w:rsidRPr="00BA3C59">
        <w:rPr>
          <w:i/>
          <w:iCs/>
          <w:szCs w:val="22"/>
        </w:rPr>
        <w:t>15</w:t>
      </w:r>
      <w:proofErr w:type="gramEnd"/>
      <w:r w:rsidRPr="00BA3C59">
        <w:rPr>
          <w:szCs w:val="22"/>
        </w:rPr>
        <w:t>(1), 101-132.</w:t>
      </w:r>
      <w:r w:rsidR="006C1FB9">
        <w:rPr>
          <w:szCs w:val="22"/>
        </w:rPr>
        <w:t xml:space="preserve"> Retrieved from </w:t>
      </w:r>
      <w:r w:rsidR="006C1FB9" w:rsidRPr="006C1FB9">
        <w:rPr>
          <w:szCs w:val="22"/>
        </w:rPr>
        <w:t>http://www.equinoxpub.com/journals/index.php/JMA</w:t>
      </w:r>
    </w:p>
    <w:p w14:paraId="74A6DAFA" w14:textId="3C275C9C" w:rsidR="00CF1E61" w:rsidRPr="00BA3C59" w:rsidRDefault="00020899" w:rsidP="00DA1FFC">
      <w:pPr>
        <w:pStyle w:val="ClosedBulletedList"/>
      </w:pPr>
      <w:r w:rsidRPr="0002089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37DDEDA1" w14:textId="4D188F5C" w:rsidR="00CF1E61" w:rsidRPr="00BA3C59" w:rsidRDefault="00CF1E61" w:rsidP="0038041D">
      <w:pPr>
        <w:pStyle w:val="Referenceentry"/>
        <w:rPr>
          <w:szCs w:val="22"/>
        </w:rPr>
      </w:pPr>
      <w:proofErr w:type="spellStart"/>
      <w:r w:rsidRPr="00BA3C59">
        <w:rPr>
          <w:szCs w:val="22"/>
        </w:rPr>
        <w:t>Schoep</w:t>
      </w:r>
      <w:proofErr w:type="spellEnd"/>
      <w:r w:rsidRPr="00BA3C59">
        <w:rPr>
          <w:szCs w:val="22"/>
        </w:rPr>
        <w:t xml:space="preserve">, I. (2010). The Minoan ‘palace-temple’ reconsidered: A critical assessment of the spatial concentration of political, religious and economic power in Bronze Age Crete. </w:t>
      </w:r>
      <w:r w:rsidRPr="00BA3C59">
        <w:rPr>
          <w:i/>
          <w:iCs/>
          <w:szCs w:val="22"/>
        </w:rPr>
        <w:t>Journal of Mediterranean Archaeology</w:t>
      </w:r>
      <w:r w:rsidRPr="00BA3C59">
        <w:rPr>
          <w:szCs w:val="22"/>
        </w:rPr>
        <w:t xml:space="preserve">, </w:t>
      </w:r>
      <w:r w:rsidRPr="00BA3C59">
        <w:rPr>
          <w:i/>
          <w:iCs/>
          <w:szCs w:val="22"/>
        </w:rPr>
        <w:t>23</w:t>
      </w:r>
      <w:r w:rsidRPr="00BA3C59">
        <w:rPr>
          <w:szCs w:val="22"/>
        </w:rPr>
        <w:t>(2), 219-243. doi:10.1558/jmea.v23i2.219</w:t>
      </w:r>
    </w:p>
    <w:p w14:paraId="57F21DAB" w14:textId="42408939" w:rsidR="00CF1E61" w:rsidRPr="00BA3C59" w:rsidRDefault="00020899" w:rsidP="00DA1FFC">
      <w:pPr>
        <w:pStyle w:val="ClosedBulletedList"/>
      </w:pPr>
      <w:r w:rsidRPr="0002089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20899">
        <w:t xml:space="preserve">. </w:t>
      </w:r>
      <w:r>
        <w:t>This resource d</w:t>
      </w:r>
      <w:r w:rsidR="00CF1E61" w:rsidRPr="00BA3C59">
        <w:t>irectly supports the essay selection: Minoan Crete</w:t>
      </w:r>
      <w:r w:rsidR="00770319">
        <w:t>.</w:t>
      </w:r>
    </w:p>
    <w:p w14:paraId="641692C0" w14:textId="59F3DB11" w:rsidR="009876B9" w:rsidRPr="00BA3C59" w:rsidRDefault="009876B9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Great</w:t>
      </w:r>
      <w:r w:rsidR="00804634" w:rsidRPr="00BA3C59">
        <w:rPr>
          <w:rFonts w:ascii="Times New Roman" w:hAnsi="Times New Roman" w:cs="Times New Roman"/>
          <w:b/>
        </w:rPr>
        <w:t xml:space="preserve"> </w:t>
      </w:r>
      <w:r w:rsidRPr="00BA3C59">
        <w:rPr>
          <w:rFonts w:ascii="Times New Roman" w:hAnsi="Times New Roman" w:cs="Times New Roman"/>
          <w:b/>
        </w:rPr>
        <w:t>Zimbabwe</w:t>
      </w:r>
    </w:p>
    <w:p w14:paraId="02AB1FAE" w14:textId="79EB0005" w:rsidR="00ED3106" w:rsidRPr="006A5846" w:rsidRDefault="00ED3106" w:rsidP="0038041D">
      <w:pPr>
        <w:pStyle w:val="Referenceentry"/>
        <w:rPr>
          <w:i/>
          <w:szCs w:val="22"/>
        </w:rPr>
      </w:pPr>
      <w:r w:rsidRPr="006A5846">
        <w:rPr>
          <w:i/>
          <w:szCs w:val="22"/>
        </w:rPr>
        <w:t>Articles</w:t>
      </w:r>
    </w:p>
    <w:p w14:paraId="745CF45D" w14:textId="39D1F466" w:rsidR="00CF1E61" w:rsidRPr="00BA3C59" w:rsidRDefault="00CF1E61" w:rsidP="0038041D">
      <w:pPr>
        <w:pStyle w:val="Referenceentry"/>
        <w:rPr>
          <w:szCs w:val="22"/>
        </w:rPr>
      </w:pPr>
      <w:proofErr w:type="spellStart"/>
      <w:proofErr w:type="gramStart"/>
      <w:r w:rsidRPr="00BA3C59">
        <w:rPr>
          <w:szCs w:val="22"/>
        </w:rPr>
        <w:t>Chirikure</w:t>
      </w:r>
      <w:proofErr w:type="spellEnd"/>
      <w:r w:rsidRPr="00BA3C59">
        <w:rPr>
          <w:szCs w:val="22"/>
        </w:rPr>
        <w:t xml:space="preserve">, S., &amp; </w:t>
      </w:r>
      <w:proofErr w:type="spellStart"/>
      <w:r w:rsidRPr="00BA3C59">
        <w:rPr>
          <w:szCs w:val="22"/>
        </w:rPr>
        <w:t>Pikirayi</w:t>
      </w:r>
      <w:proofErr w:type="spellEnd"/>
      <w:r w:rsidRPr="00BA3C59">
        <w:rPr>
          <w:szCs w:val="22"/>
        </w:rPr>
        <w:t>, I. (2008).</w:t>
      </w:r>
      <w:proofErr w:type="gramEnd"/>
      <w:r w:rsidRPr="00BA3C59">
        <w:rPr>
          <w:szCs w:val="22"/>
        </w:rPr>
        <w:t xml:space="preserve"> Inside and outside the dry stone walls: revisiting the material culture of Great Zimbabwe. </w:t>
      </w:r>
      <w:r w:rsidRPr="00BA3C59">
        <w:rPr>
          <w:i/>
          <w:szCs w:val="22"/>
        </w:rPr>
        <w:t>Antiquity</w:t>
      </w:r>
      <w:r w:rsidRPr="00BA3C59">
        <w:rPr>
          <w:szCs w:val="22"/>
        </w:rPr>
        <w:t>, 82(318), 976-993.</w:t>
      </w:r>
      <w:r w:rsidR="006C1FB9">
        <w:rPr>
          <w:szCs w:val="22"/>
        </w:rPr>
        <w:t xml:space="preserve"> Retrieved from </w:t>
      </w:r>
      <w:r w:rsidR="006C1FB9" w:rsidRPr="00FE180E">
        <w:rPr>
          <w:szCs w:val="22"/>
        </w:rPr>
        <w:t>http://antiquity.ac.uk/</w:t>
      </w:r>
    </w:p>
    <w:p w14:paraId="2D177CE9" w14:textId="40DD3084" w:rsidR="00CF1E61" w:rsidRPr="00BA3C59" w:rsidRDefault="006C1FB9" w:rsidP="00DA1FFC">
      <w:pPr>
        <w:pStyle w:val="ClosedBulletedList"/>
      </w:pPr>
      <w:r w:rsidRPr="006C1FB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6C1FB9">
        <w:t>.</w:t>
      </w:r>
      <w:r>
        <w:t xml:space="preserve"> This resource d</w:t>
      </w:r>
      <w:r w:rsidR="00CF1E61" w:rsidRPr="00BA3C59">
        <w:t>irectly supports the essay selection: Great Zimbabwe</w:t>
      </w:r>
      <w:r w:rsidR="00770319">
        <w:t>.</w:t>
      </w:r>
    </w:p>
    <w:p w14:paraId="6F3DB321" w14:textId="3312BA42" w:rsidR="00CF1E61" w:rsidRPr="00BA3C59" w:rsidRDefault="00CF1E61" w:rsidP="0038041D">
      <w:pPr>
        <w:pStyle w:val="Referenceentry"/>
        <w:rPr>
          <w:szCs w:val="22"/>
        </w:rPr>
      </w:pPr>
      <w:proofErr w:type="gramStart"/>
      <w:r w:rsidRPr="00BA3C59">
        <w:rPr>
          <w:szCs w:val="22"/>
        </w:rPr>
        <w:t>Hills, A. (1988).</w:t>
      </w:r>
      <w:proofErr w:type="gramEnd"/>
      <w:r w:rsidRPr="00BA3C59">
        <w:rPr>
          <w:szCs w:val="22"/>
        </w:rPr>
        <w:t xml:space="preserve"> Cross current: Great Zimbabwe's trading past. </w:t>
      </w:r>
      <w:proofErr w:type="gramStart"/>
      <w:r w:rsidRPr="00BA3C59">
        <w:rPr>
          <w:i/>
          <w:szCs w:val="22"/>
        </w:rPr>
        <w:t>History Today</w:t>
      </w:r>
      <w:r w:rsidRPr="00BA3C59">
        <w:rPr>
          <w:szCs w:val="22"/>
        </w:rPr>
        <w:t>, 38(8), 4.</w:t>
      </w:r>
      <w:proofErr w:type="gramEnd"/>
      <w:r w:rsidR="006C1FB9">
        <w:rPr>
          <w:szCs w:val="22"/>
        </w:rPr>
        <w:t xml:space="preserve"> Retrieved from </w:t>
      </w:r>
      <w:r w:rsidR="006C1FB9" w:rsidRPr="006C1FB9">
        <w:rPr>
          <w:szCs w:val="22"/>
        </w:rPr>
        <w:t>http://www.historytoday.com/</w:t>
      </w:r>
    </w:p>
    <w:p w14:paraId="2D0DDD8B" w14:textId="009B0582" w:rsidR="00CF1E61" w:rsidRPr="00BA3C59" w:rsidRDefault="006C1FB9" w:rsidP="00DA1FFC">
      <w:pPr>
        <w:pStyle w:val="ClosedBulletedList"/>
      </w:pPr>
      <w:r w:rsidRPr="006C1FB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6C1FB9">
        <w:t xml:space="preserve">. This resource </w:t>
      </w:r>
      <w:r>
        <w:t>d</w:t>
      </w:r>
      <w:r w:rsidR="00CF1E61" w:rsidRPr="00BA3C59">
        <w:t>irectly supports the essay selection: Great Zimbabwe</w:t>
      </w:r>
      <w:r w:rsidR="00770319">
        <w:t>.</w:t>
      </w:r>
    </w:p>
    <w:p w14:paraId="6D119A84" w14:textId="77777777" w:rsidR="00CF1E61" w:rsidRPr="00BA3C59" w:rsidRDefault="00CF1E61" w:rsidP="0038041D">
      <w:pPr>
        <w:pStyle w:val="Referenceentry"/>
        <w:rPr>
          <w:szCs w:val="22"/>
        </w:rPr>
      </w:pPr>
      <w:proofErr w:type="gramStart"/>
      <w:r w:rsidRPr="00BA3C59">
        <w:rPr>
          <w:szCs w:val="22"/>
        </w:rPr>
        <w:t xml:space="preserve">Kim, N. C., &amp; </w:t>
      </w:r>
      <w:proofErr w:type="spellStart"/>
      <w:r w:rsidRPr="00BA3C59">
        <w:rPr>
          <w:szCs w:val="22"/>
        </w:rPr>
        <w:t>Kusimba</w:t>
      </w:r>
      <w:proofErr w:type="spellEnd"/>
      <w:r w:rsidRPr="00BA3C59">
        <w:rPr>
          <w:szCs w:val="22"/>
        </w:rPr>
        <w:t>, C. M. (2008).</w:t>
      </w:r>
      <w:proofErr w:type="gramEnd"/>
      <w:r w:rsidRPr="00BA3C59">
        <w:rPr>
          <w:szCs w:val="22"/>
        </w:rPr>
        <w:t xml:space="preserve"> </w:t>
      </w:r>
      <w:proofErr w:type="gramStart"/>
      <w:r w:rsidRPr="00BA3C59">
        <w:rPr>
          <w:szCs w:val="22"/>
        </w:rPr>
        <w:t xml:space="preserve">New pathways to social complexity and state formation in the southern </w:t>
      </w:r>
      <w:proofErr w:type="spellStart"/>
      <w:r w:rsidRPr="00BA3C59">
        <w:rPr>
          <w:szCs w:val="22"/>
        </w:rPr>
        <w:t>Zambezian</w:t>
      </w:r>
      <w:proofErr w:type="spellEnd"/>
      <w:r w:rsidRPr="00BA3C59">
        <w:rPr>
          <w:szCs w:val="22"/>
        </w:rPr>
        <w:t xml:space="preserve"> region.</w:t>
      </w:r>
      <w:proofErr w:type="gramEnd"/>
      <w:r w:rsidRPr="00BA3C59">
        <w:rPr>
          <w:szCs w:val="22"/>
        </w:rPr>
        <w:t xml:space="preserve"> </w:t>
      </w:r>
      <w:r w:rsidRPr="00BA3C59">
        <w:rPr>
          <w:i/>
          <w:szCs w:val="22"/>
        </w:rPr>
        <w:t>African Archaeological Review</w:t>
      </w:r>
      <w:r w:rsidRPr="00BA3C59">
        <w:rPr>
          <w:szCs w:val="22"/>
        </w:rPr>
        <w:t xml:space="preserve">, 25(3/4), 131-152. </w:t>
      </w:r>
      <w:proofErr w:type="gramStart"/>
      <w:r w:rsidRPr="00BA3C59">
        <w:rPr>
          <w:szCs w:val="22"/>
        </w:rPr>
        <w:t>doi:</w:t>
      </w:r>
      <w:proofErr w:type="gramEnd"/>
      <w:r w:rsidRPr="00BA3C59">
        <w:rPr>
          <w:szCs w:val="22"/>
        </w:rPr>
        <w:t>10.1007/s10437-008-9031-3</w:t>
      </w:r>
    </w:p>
    <w:p w14:paraId="5761A806" w14:textId="562EFFA0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>irectly supports the essay selection: Great Zimbabwe</w:t>
      </w:r>
      <w:r>
        <w:t>.</w:t>
      </w:r>
    </w:p>
    <w:p w14:paraId="039FB735" w14:textId="0DD6A7B5" w:rsidR="00CF1E61" w:rsidRPr="00BA3C59" w:rsidRDefault="00CF1E61" w:rsidP="0038041D">
      <w:pPr>
        <w:pStyle w:val="Referenceentry"/>
        <w:rPr>
          <w:szCs w:val="22"/>
        </w:rPr>
      </w:pPr>
      <w:proofErr w:type="spellStart"/>
      <w:proofErr w:type="gramStart"/>
      <w:r w:rsidRPr="00BA3C59">
        <w:rPr>
          <w:szCs w:val="22"/>
        </w:rPr>
        <w:lastRenderedPageBreak/>
        <w:t>Ndoro</w:t>
      </w:r>
      <w:proofErr w:type="spellEnd"/>
      <w:r w:rsidRPr="00BA3C59">
        <w:rPr>
          <w:szCs w:val="22"/>
        </w:rPr>
        <w:t>, W. (2005).</w:t>
      </w:r>
      <w:proofErr w:type="gramEnd"/>
      <w:r w:rsidRPr="00BA3C59">
        <w:rPr>
          <w:szCs w:val="22"/>
        </w:rPr>
        <w:t xml:space="preserve"> </w:t>
      </w:r>
      <w:proofErr w:type="gramStart"/>
      <w:r w:rsidRPr="00BA3C59">
        <w:rPr>
          <w:szCs w:val="22"/>
        </w:rPr>
        <w:t>Great Zimbabwe.</w:t>
      </w:r>
      <w:proofErr w:type="gramEnd"/>
      <w:r w:rsidRPr="00BA3C59">
        <w:rPr>
          <w:szCs w:val="22"/>
        </w:rPr>
        <w:t xml:space="preserve"> </w:t>
      </w:r>
      <w:proofErr w:type="gramStart"/>
      <w:r w:rsidRPr="00BA3C59">
        <w:rPr>
          <w:i/>
          <w:szCs w:val="22"/>
        </w:rPr>
        <w:t>Scientific American</w:t>
      </w:r>
      <w:r w:rsidRPr="00BA3C59">
        <w:rPr>
          <w:szCs w:val="22"/>
        </w:rPr>
        <w:t xml:space="preserve"> </w:t>
      </w:r>
      <w:r w:rsidRPr="006A5846">
        <w:rPr>
          <w:i/>
          <w:szCs w:val="22"/>
        </w:rPr>
        <w:t>Special Edition, 15</w:t>
      </w:r>
      <w:r w:rsidRPr="00BA3C59">
        <w:rPr>
          <w:szCs w:val="22"/>
        </w:rPr>
        <w:t>(1), 74.</w:t>
      </w:r>
      <w:proofErr w:type="gramEnd"/>
      <w:r w:rsidR="00770319">
        <w:rPr>
          <w:szCs w:val="22"/>
        </w:rPr>
        <w:t xml:space="preserve"> Retrieved from </w:t>
      </w:r>
      <w:r w:rsidR="00770319" w:rsidRPr="00770319">
        <w:rPr>
          <w:szCs w:val="22"/>
        </w:rPr>
        <w:t>http://www.sciam.com</w:t>
      </w:r>
    </w:p>
    <w:p w14:paraId="21441A43" w14:textId="64118E31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>irectly supports the essay selection: Great Zimbabwe</w:t>
      </w:r>
      <w:r>
        <w:t>.</w:t>
      </w:r>
    </w:p>
    <w:p w14:paraId="72166EC8" w14:textId="3C89333B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Qin</w:t>
      </w:r>
      <w:r w:rsidR="00804634" w:rsidRPr="00BA3C59">
        <w:rPr>
          <w:rFonts w:ascii="Times New Roman" w:hAnsi="Times New Roman" w:cs="Times New Roman"/>
          <w:b/>
        </w:rPr>
        <w:t xml:space="preserve"> </w:t>
      </w:r>
      <w:r w:rsidRPr="00BA3C59">
        <w:rPr>
          <w:rFonts w:ascii="Times New Roman" w:hAnsi="Times New Roman" w:cs="Times New Roman"/>
          <w:b/>
        </w:rPr>
        <w:t>Dynasty</w:t>
      </w:r>
    </w:p>
    <w:p w14:paraId="3411D0F6" w14:textId="2A8A3526" w:rsidR="00ED3106" w:rsidRPr="006A5846" w:rsidRDefault="00ED3106" w:rsidP="0038041D">
      <w:pPr>
        <w:pStyle w:val="Referenceentry"/>
        <w:rPr>
          <w:i/>
          <w:szCs w:val="22"/>
        </w:rPr>
      </w:pPr>
      <w:proofErr w:type="gramStart"/>
      <w:r w:rsidRPr="006A5846">
        <w:rPr>
          <w:i/>
          <w:szCs w:val="22"/>
        </w:rPr>
        <w:t>e-Book</w:t>
      </w:r>
      <w:proofErr w:type="gramEnd"/>
    </w:p>
    <w:p w14:paraId="5883F0AD" w14:textId="3DACF01D" w:rsidR="00ED3106" w:rsidRPr="00BA3C59" w:rsidRDefault="00ED3106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Man, J. (2009). Terra Cotta Army: </w:t>
      </w:r>
      <w:r w:rsidRPr="00BA3C59">
        <w:rPr>
          <w:i/>
          <w:szCs w:val="22"/>
        </w:rPr>
        <w:t>China's first emperor and the birth of a nation</w:t>
      </w:r>
      <w:r w:rsidRPr="00BA3C59">
        <w:rPr>
          <w:szCs w:val="22"/>
        </w:rPr>
        <w:t>. Retrieved from http://www.ebrary.com</w:t>
      </w:r>
    </w:p>
    <w:p w14:paraId="58B50872" w14:textId="77777777" w:rsidR="00ED3106" w:rsidRPr="00BA3C59" w:rsidRDefault="00ED3106" w:rsidP="0038041D">
      <w:pPr>
        <w:pStyle w:val="ClosedBulletedList"/>
        <w:rPr>
          <w:szCs w:val="22"/>
        </w:rPr>
      </w:pPr>
      <w:r w:rsidRPr="00ED3106">
        <w:rPr>
          <w:szCs w:val="22"/>
        </w:rPr>
        <w:t xml:space="preserve">The full-text version of this e-book is available through the </w:t>
      </w:r>
      <w:proofErr w:type="spellStart"/>
      <w:r w:rsidRPr="00ED3106">
        <w:rPr>
          <w:szCs w:val="22"/>
        </w:rPr>
        <w:t>ebrary</w:t>
      </w:r>
      <w:proofErr w:type="spellEnd"/>
      <w:r w:rsidRPr="00ED310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Pr="00BA3C59">
        <w:rPr>
          <w:szCs w:val="22"/>
        </w:rPr>
        <w:t>irectly supports the essay selection: Qin Dynasty</w:t>
      </w:r>
      <w:r>
        <w:rPr>
          <w:szCs w:val="22"/>
        </w:rPr>
        <w:t>.</w:t>
      </w:r>
    </w:p>
    <w:p w14:paraId="2C39E6D7" w14:textId="77777777" w:rsidR="00ED3106" w:rsidRPr="006A5846" w:rsidRDefault="00ED3106" w:rsidP="0038041D">
      <w:pPr>
        <w:pStyle w:val="Referenceentry"/>
        <w:rPr>
          <w:i/>
          <w:szCs w:val="22"/>
        </w:rPr>
      </w:pPr>
      <w:r w:rsidRPr="006A5846">
        <w:rPr>
          <w:i/>
          <w:szCs w:val="22"/>
        </w:rPr>
        <w:t>Articles</w:t>
      </w:r>
    </w:p>
    <w:p w14:paraId="47FD4E5B" w14:textId="77777777" w:rsidR="00770319" w:rsidRPr="00BA3C59" w:rsidRDefault="00CF1E61" w:rsidP="0038041D">
      <w:pPr>
        <w:pStyle w:val="Referenceentry"/>
        <w:rPr>
          <w:szCs w:val="22"/>
        </w:rPr>
      </w:pPr>
      <w:proofErr w:type="gramStart"/>
      <w:r w:rsidRPr="00BA3C59">
        <w:rPr>
          <w:szCs w:val="22"/>
        </w:rPr>
        <w:t xml:space="preserve">Li, X. J., Bevan, A., </w:t>
      </w:r>
      <w:proofErr w:type="spellStart"/>
      <w:r w:rsidRPr="00BA3C59">
        <w:rPr>
          <w:szCs w:val="22"/>
        </w:rPr>
        <w:t>Martinón</w:t>
      </w:r>
      <w:proofErr w:type="spellEnd"/>
      <w:r w:rsidRPr="00BA3C59">
        <w:rPr>
          <w:szCs w:val="22"/>
        </w:rPr>
        <w:t xml:space="preserve">-Torres, M., </w:t>
      </w:r>
      <w:proofErr w:type="spellStart"/>
      <w:r w:rsidRPr="00BA3C59">
        <w:rPr>
          <w:szCs w:val="22"/>
        </w:rPr>
        <w:t>Rehren</w:t>
      </w:r>
      <w:proofErr w:type="spellEnd"/>
      <w:r w:rsidRPr="00BA3C59">
        <w:rPr>
          <w:szCs w:val="22"/>
        </w:rPr>
        <w:t>, T., Cao, W., Xia, Y., &amp; Zhao, K. (2014).</w:t>
      </w:r>
      <w:proofErr w:type="gramEnd"/>
      <w:r w:rsidRPr="00BA3C59">
        <w:rPr>
          <w:szCs w:val="22"/>
        </w:rPr>
        <w:t xml:space="preserve"> Crossbows and imperial craft </w:t>
      </w:r>
      <w:proofErr w:type="spellStart"/>
      <w:r w:rsidRPr="00BA3C59">
        <w:rPr>
          <w:szCs w:val="22"/>
        </w:rPr>
        <w:t>organisation</w:t>
      </w:r>
      <w:proofErr w:type="spellEnd"/>
      <w:r w:rsidRPr="00BA3C59">
        <w:rPr>
          <w:szCs w:val="22"/>
        </w:rPr>
        <w:t xml:space="preserve">: </w:t>
      </w:r>
      <w:r w:rsidR="00BA3C59" w:rsidRPr="00BA3C59">
        <w:rPr>
          <w:szCs w:val="22"/>
        </w:rPr>
        <w:t>T</w:t>
      </w:r>
      <w:r w:rsidRPr="00BA3C59">
        <w:rPr>
          <w:szCs w:val="22"/>
        </w:rPr>
        <w:t xml:space="preserve">he bronze triggers of China's Terracotta Army. </w:t>
      </w:r>
      <w:r w:rsidRPr="00BA3C59">
        <w:rPr>
          <w:i/>
          <w:iCs/>
          <w:szCs w:val="22"/>
        </w:rPr>
        <w:t>Antiquity</w:t>
      </w:r>
      <w:r w:rsidRPr="00BA3C59">
        <w:rPr>
          <w:szCs w:val="22"/>
        </w:rPr>
        <w:t xml:space="preserve">, </w:t>
      </w:r>
      <w:r w:rsidRPr="00BA3C59">
        <w:rPr>
          <w:i/>
          <w:iCs/>
          <w:szCs w:val="22"/>
        </w:rPr>
        <w:t>88</w:t>
      </w:r>
      <w:r w:rsidRPr="00BA3C59">
        <w:rPr>
          <w:szCs w:val="22"/>
        </w:rPr>
        <w:t>(339), 126-140.</w:t>
      </w:r>
      <w:r w:rsidR="00770319">
        <w:rPr>
          <w:szCs w:val="22"/>
        </w:rPr>
        <w:t xml:space="preserve"> Retrieved from </w:t>
      </w:r>
      <w:r w:rsidR="00770319" w:rsidRPr="00FE180E">
        <w:rPr>
          <w:szCs w:val="22"/>
        </w:rPr>
        <w:t>http://antiquity.ac.uk/</w:t>
      </w:r>
    </w:p>
    <w:p w14:paraId="0704B5FC" w14:textId="6CA45620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>. This resource</w:t>
      </w:r>
      <w:r>
        <w:t xml:space="preserve"> d</w:t>
      </w:r>
      <w:r w:rsidR="00CF1E61" w:rsidRPr="00BA3C59">
        <w:t>irectly supports the essay selection: Qin Dynasty</w:t>
      </w:r>
      <w:r>
        <w:t>.</w:t>
      </w:r>
    </w:p>
    <w:p w14:paraId="70435573" w14:textId="4C29094E" w:rsidR="00CF1E61" w:rsidRPr="00BA3C59" w:rsidRDefault="00CF1E61" w:rsidP="0038041D">
      <w:pPr>
        <w:pStyle w:val="Referenceentry"/>
        <w:rPr>
          <w:szCs w:val="22"/>
        </w:rPr>
      </w:pPr>
      <w:proofErr w:type="spellStart"/>
      <w:r w:rsidRPr="00BA3C59">
        <w:rPr>
          <w:color w:val="222222"/>
          <w:szCs w:val="22"/>
          <w:shd w:val="clear" w:color="auto" w:fill="FFFFFF"/>
        </w:rPr>
        <w:t>Lubow</w:t>
      </w:r>
      <w:proofErr w:type="spellEnd"/>
      <w:r w:rsidRPr="00BA3C59">
        <w:rPr>
          <w:color w:val="222222"/>
          <w:szCs w:val="22"/>
          <w:shd w:val="clear" w:color="auto" w:fill="FFFFFF"/>
        </w:rPr>
        <w:t xml:space="preserve">, A. (2009). </w:t>
      </w:r>
      <w:proofErr w:type="gramStart"/>
      <w:r w:rsidRPr="00BA3C59">
        <w:rPr>
          <w:color w:val="222222"/>
          <w:szCs w:val="22"/>
          <w:shd w:val="clear" w:color="auto" w:fill="FFFFFF"/>
        </w:rPr>
        <w:t>On the march.</w:t>
      </w:r>
      <w:proofErr w:type="gramEnd"/>
      <w:r w:rsidRPr="00BA3C59">
        <w:rPr>
          <w:rStyle w:val="apple-converted-space"/>
          <w:color w:val="222222"/>
          <w:szCs w:val="22"/>
          <w:shd w:val="clear" w:color="auto" w:fill="FFFFFF"/>
        </w:rPr>
        <w:t xml:space="preserve"> </w:t>
      </w:r>
      <w:r w:rsidRPr="00BA3C59">
        <w:rPr>
          <w:i/>
          <w:iCs/>
          <w:color w:val="222222"/>
          <w:szCs w:val="22"/>
          <w:shd w:val="clear" w:color="auto" w:fill="FFFFFF"/>
        </w:rPr>
        <w:t>Smithsonian</w:t>
      </w:r>
      <w:r w:rsidRPr="00BA3C59">
        <w:rPr>
          <w:color w:val="222222"/>
          <w:szCs w:val="22"/>
          <w:shd w:val="clear" w:color="auto" w:fill="FFFFFF"/>
        </w:rPr>
        <w:t>,</w:t>
      </w:r>
      <w:r w:rsidRPr="00BA3C59">
        <w:rPr>
          <w:rStyle w:val="apple-converted-space"/>
          <w:color w:val="222222"/>
          <w:szCs w:val="22"/>
          <w:shd w:val="clear" w:color="auto" w:fill="FFFFFF"/>
        </w:rPr>
        <w:t xml:space="preserve"> </w:t>
      </w:r>
      <w:r w:rsidRPr="00BA3C59">
        <w:rPr>
          <w:i/>
          <w:iCs/>
          <w:color w:val="222222"/>
          <w:szCs w:val="22"/>
          <w:shd w:val="clear" w:color="auto" w:fill="FFFFFF"/>
        </w:rPr>
        <w:t>40</w:t>
      </w:r>
      <w:r w:rsidRPr="00BA3C59">
        <w:rPr>
          <w:color w:val="222222"/>
          <w:szCs w:val="22"/>
          <w:shd w:val="clear" w:color="auto" w:fill="FFFFFF"/>
        </w:rPr>
        <w:t>(4), 34-42.</w:t>
      </w:r>
      <w:r w:rsidR="00770319">
        <w:rPr>
          <w:color w:val="222222"/>
          <w:szCs w:val="22"/>
          <w:shd w:val="clear" w:color="auto" w:fill="FFFFFF"/>
        </w:rPr>
        <w:t xml:space="preserve"> Retrieved from </w:t>
      </w:r>
      <w:r w:rsidR="00770319" w:rsidRPr="00770319">
        <w:rPr>
          <w:color w:val="222222"/>
          <w:szCs w:val="22"/>
          <w:shd w:val="clear" w:color="auto" w:fill="FFFFFF"/>
        </w:rPr>
        <w:t>http://www.smithsonianmag.si.edu/</w:t>
      </w:r>
    </w:p>
    <w:p w14:paraId="62321662" w14:textId="7788EE8D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>irectly supports the essay selection: Qin Dynasty</w:t>
      </w:r>
      <w:r>
        <w:t>.</w:t>
      </w:r>
    </w:p>
    <w:p w14:paraId="3D2F51EB" w14:textId="77777777" w:rsidR="00CF1E61" w:rsidRPr="00BA3C59" w:rsidRDefault="00CF1E61" w:rsidP="0038041D">
      <w:pPr>
        <w:pStyle w:val="Referenceentry"/>
        <w:rPr>
          <w:szCs w:val="22"/>
        </w:rPr>
      </w:pPr>
      <w:proofErr w:type="spellStart"/>
      <w:r w:rsidRPr="00BA3C59">
        <w:rPr>
          <w:szCs w:val="22"/>
        </w:rPr>
        <w:t>Sanft</w:t>
      </w:r>
      <w:proofErr w:type="spellEnd"/>
      <w:r w:rsidRPr="00BA3C59">
        <w:rPr>
          <w:szCs w:val="22"/>
        </w:rPr>
        <w:t xml:space="preserve">, C. (2010). </w:t>
      </w:r>
      <w:proofErr w:type="gramStart"/>
      <w:r w:rsidRPr="00BA3C59">
        <w:rPr>
          <w:szCs w:val="22"/>
        </w:rPr>
        <w:t>Law and communication in Qin and Western Han China.</w:t>
      </w:r>
      <w:proofErr w:type="gramEnd"/>
      <w:r w:rsidRPr="00BA3C59">
        <w:rPr>
          <w:szCs w:val="22"/>
        </w:rPr>
        <w:t xml:space="preserve"> </w:t>
      </w:r>
      <w:r w:rsidRPr="00BA3C59">
        <w:rPr>
          <w:i/>
          <w:szCs w:val="22"/>
        </w:rPr>
        <w:t xml:space="preserve">Journal of </w:t>
      </w:r>
      <w:proofErr w:type="gramStart"/>
      <w:r w:rsidRPr="00BA3C59">
        <w:rPr>
          <w:i/>
          <w:szCs w:val="22"/>
        </w:rPr>
        <w:t>The</w:t>
      </w:r>
      <w:proofErr w:type="gramEnd"/>
      <w:r w:rsidRPr="00BA3C59">
        <w:rPr>
          <w:i/>
          <w:szCs w:val="22"/>
        </w:rPr>
        <w:t xml:space="preserve"> Economic &amp; Social History Of The Orient</w:t>
      </w:r>
      <w:r w:rsidRPr="00BA3C59">
        <w:rPr>
          <w:szCs w:val="22"/>
        </w:rPr>
        <w:t xml:space="preserve">, 53(5), 679-711. </w:t>
      </w:r>
      <w:proofErr w:type="gramStart"/>
      <w:r w:rsidRPr="00BA3C59">
        <w:rPr>
          <w:szCs w:val="22"/>
        </w:rPr>
        <w:t>doi:</w:t>
      </w:r>
      <w:proofErr w:type="gramEnd"/>
      <w:r w:rsidRPr="00BA3C59">
        <w:rPr>
          <w:szCs w:val="22"/>
        </w:rPr>
        <w:t>10.1163/156852010X539140</w:t>
      </w:r>
    </w:p>
    <w:p w14:paraId="5B6674FE" w14:textId="08DB3702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>irectly supports the essay selection: Qin Dynasty</w:t>
      </w:r>
      <w:r>
        <w:t>.</w:t>
      </w:r>
    </w:p>
    <w:p w14:paraId="2A9F59B7" w14:textId="7A4808FA" w:rsidR="00CF1E61" w:rsidRPr="00BA3C59" w:rsidRDefault="00CF1E61" w:rsidP="0038041D">
      <w:pPr>
        <w:pStyle w:val="Referenceentry"/>
        <w:rPr>
          <w:szCs w:val="22"/>
        </w:rPr>
      </w:pPr>
      <w:proofErr w:type="gramStart"/>
      <w:r w:rsidRPr="00BA3C59">
        <w:rPr>
          <w:szCs w:val="22"/>
        </w:rPr>
        <w:t xml:space="preserve">Yang, S., Zheng, Z., Huang, K., </w:t>
      </w:r>
      <w:proofErr w:type="spellStart"/>
      <w:r w:rsidRPr="00BA3C59">
        <w:rPr>
          <w:szCs w:val="22"/>
        </w:rPr>
        <w:t>Zong</w:t>
      </w:r>
      <w:proofErr w:type="spellEnd"/>
      <w:r w:rsidRPr="00BA3C59">
        <w:rPr>
          <w:szCs w:val="22"/>
        </w:rPr>
        <w:t>, Y., Wang, J.,</w:t>
      </w:r>
      <w:r w:rsidR="00BA3C59">
        <w:rPr>
          <w:szCs w:val="22"/>
        </w:rPr>
        <w:t xml:space="preserve"> Xu, Q.</w:t>
      </w:r>
      <w:r w:rsidRPr="00BA3C59">
        <w:rPr>
          <w:szCs w:val="22"/>
        </w:rPr>
        <w:t xml:space="preserve"> &amp; Li, J. (2012).</w:t>
      </w:r>
      <w:proofErr w:type="gramEnd"/>
      <w:r w:rsidRPr="00BA3C59">
        <w:rPr>
          <w:szCs w:val="22"/>
        </w:rPr>
        <w:t xml:space="preserve"> Modern pollen assemblages from cultivated rice fields and rice pollen morphology: Application to a study of ancient land use and agriculture in the Pearl River Delta, China. </w:t>
      </w:r>
      <w:r w:rsidRPr="00BA3C59">
        <w:rPr>
          <w:i/>
          <w:iCs/>
          <w:szCs w:val="22"/>
        </w:rPr>
        <w:t>The Holocene</w:t>
      </w:r>
      <w:r w:rsidRPr="00BA3C59">
        <w:rPr>
          <w:szCs w:val="22"/>
        </w:rPr>
        <w:t xml:space="preserve">, </w:t>
      </w:r>
      <w:r w:rsidRPr="00BA3C59">
        <w:rPr>
          <w:i/>
          <w:iCs/>
          <w:szCs w:val="22"/>
        </w:rPr>
        <w:t>22</w:t>
      </w:r>
      <w:r w:rsidRPr="00BA3C59">
        <w:rPr>
          <w:szCs w:val="22"/>
        </w:rPr>
        <w:t xml:space="preserve">(12), 1393-1404. </w:t>
      </w:r>
      <w:proofErr w:type="gramStart"/>
      <w:r w:rsidRPr="00BA3C59">
        <w:rPr>
          <w:szCs w:val="22"/>
        </w:rPr>
        <w:t>doi:</w:t>
      </w:r>
      <w:proofErr w:type="gramEnd"/>
      <w:r w:rsidRPr="00BA3C59">
        <w:rPr>
          <w:szCs w:val="22"/>
        </w:rPr>
        <w:t>10.1177/0959683612449761</w:t>
      </w:r>
    </w:p>
    <w:p w14:paraId="3E419866" w14:textId="5CDA0325" w:rsidR="00CF1E61" w:rsidRPr="00BA3C59" w:rsidRDefault="00770319" w:rsidP="00DA1FFC">
      <w:pPr>
        <w:pStyle w:val="ClosedBulletedList"/>
      </w:pPr>
      <w:r w:rsidRPr="00770319">
        <w:lastRenderedPageBreak/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>irectly supports the essay selection: Qin Dynasty</w:t>
      </w:r>
      <w:r>
        <w:t>.</w:t>
      </w:r>
    </w:p>
    <w:p w14:paraId="49FD0A98" w14:textId="77777777" w:rsidR="00CF1E61" w:rsidRPr="00BA3C59" w:rsidRDefault="00CF1E61" w:rsidP="0038041D">
      <w:pPr>
        <w:pStyle w:val="Referenceentry"/>
        <w:rPr>
          <w:szCs w:val="22"/>
        </w:rPr>
      </w:pPr>
      <w:r w:rsidRPr="00BA3C59">
        <w:rPr>
          <w:szCs w:val="22"/>
        </w:rPr>
        <w:t xml:space="preserve">Zhang, H. Q., Liu, F. E., Liu, W. K., Du, J. Q., Wu, X. M., Chen, X. M., &amp; Liao, G. X. (2011). Sex identification of slave sacrifice victims from Qin state tombs in the </w:t>
      </w:r>
      <w:proofErr w:type="gramStart"/>
      <w:r w:rsidRPr="00BA3C59">
        <w:rPr>
          <w:szCs w:val="22"/>
        </w:rPr>
        <w:t>Spring</w:t>
      </w:r>
      <w:proofErr w:type="gramEnd"/>
      <w:r w:rsidRPr="00BA3C59">
        <w:rPr>
          <w:szCs w:val="22"/>
        </w:rPr>
        <w:t xml:space="preserve"> and Autumn period of China using ancient DNA. </w:t>
      </w:r>
      <w:proofErr w:type="spellStart"/>
      <w:r w:rsidRPr="00BA3C59">
        <w:rPr>
          <w:i/>
          <w:iCs/>
          <w:szCs w:val="22"/>
        </w:rPr>
        <w:t>Archaeometry</w:t>
      </w:r>
      <w:proofErr w:type="spellEnd"/>
      <w:r w:rsidRPr="00BA3C59">
        <w:rPr>
          <w:szCs w:val="22"/>
        </w:rPr>
        <w:t>, </w:t>
      </w:r>
      <w:r w:rsidRPr="00BA3C59">
        <w:rPr>
          <w:i/>
          <w:iCs/>
          <w:szCs w:val="22"/>
        </w:rPr>
        <w:t>53</w:t>
      </w:r>
      <w:r w:rsidRPr="00BA3C59">
        <w:rPr>
          <w:szCs w:val="22"/>
        </w:rPr>
        <w:t>(3), 600-613. doi:10.1111/j.1475-4754.2010.00553.x</w:t>
      </w:r>
    </w:p>
    <w:p w14:paraId="0B8C5711" w14:textId="32B77DDB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>irectly supports the essay selection: Qin Dynasty</w:t>
      </w:r>
      <w:r>
        <w:t>.</w:t>
      </w:r>
    </w:p>
    <w:p w14:paraId="0CCEC293" w14:textId="37F2B677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Shang</w:t>
      </w:r>
      <w:r w:rsidR="00804634" w:rsidRPr="00BA3C59">
        <w:rPr>
          <w:rFonts w:ascii="Times New Roman" w:hAnsi="Times New Roman" w:cs="Times New Roman"/>
          <w:b/>
        </w:rPr>
        <w:t xml:space="preserve"> </w:t>
      </w:r>
      <w:r w:rsidRPr="00BA3C59">
        <w:rPr>
          <w:rFonts w:ascii="Times New Roman" w:hAnsi="Times New Roman" w:cs="Times New Roman"/>
          <w:b/>
        </w:rPr>
        <w:t>Dynasty</w:t>
      </w:r>
    </w:p>
    <w:p w14:paraId="64E4C748" w14:textId="11A82336" w:rsidR="00770319" w:rsidRPr="006A5846" w:rsidRDefault="00770319" w:rsidP="0038041D">
      <w:pPr>
        <w:spacing w:after="0" w:line="360" w:lineRule="auto"/>
        <w:rPr>
          <w:rFonts w:ascii="Times New Roman" w:hAnsi="Times New Roman" w:cs="Times New Roman"/>
          <w:i/>
        </w:rPr>
      </w:pPr>
      <w:r w:rsidRPr="006A5846">
        <w:rPr>
          <w:rFonts w:ascii="Times New Roman" w:hAnsi="Times New Roman" w:cs="Times New Roman"/>
          <w:i/>
        </w:rPr>
        <w:t>Articles</w:t>
      </w:r>
    </w:p>
    <w:p w14:paraId="730B4416" w14:textId="4464051D" w:rsidR="009469A0" w:rsidRPr="00BA3C59" w:rsidRDefault="00F81999" w:rsidP="0038041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Flad</w:t>
      </w:r>
      <w:proofErr w:type="spellEnd"/>
      <w:r w:rsidRPr="00BA3C59">
        <w:rPr>
          <w:rFonts w:ascii="Times New Roman" w:hAnsi="Times New Roman" w:cs="Times New Roman"/>
        </w:rPr>
        <w:t xml:space="preserve">, R. K. (2008). </w:t>
      </w:r>
      <w:proofErr w:type="gramStart"/>
      <w:r w:rsidRPr="00BA3C59">
        <w:rPr>
          <w:rFonts w:ascii="Times New Roman" w:hAnsi="Times New Roman" w:cs="Times New Roman"/>
        </w:rPr>
        <w:t xml:space="preserve">Divination and </w:t>
      </w:r>
      <w:r w:rsidR="00770319">
        <w:rPr>
          <w:rFonts w:ascii="Times New Roman" w:hAnsi="Times New Roman" w:cs="Times New Roman"/>
        </w:rPr>
        <w:t>p</w:t>
      </w:r>
      <w:r w:rsidRPr="00BA3C59">
        <w:rPr>
          <w:rFonts w:ascii="Times New Roman" w:hAnsi="Times New Roman" w:cs="Times New Roman"/>
        </w:rPr>
        <w:t>ower.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  <w:iCs/>
        </w:rPr>
        <w:t>Current Anthropology</w:t>
      </w:r>
      <w:r w:rsidRPr="00BA3C59">
        <w:rPr>
          <w:rFonts w:ascii="Times New Roman" w:hAnsi="Times New Roman" w:cs="Times New Roman"/>
        </w:rPr>
        <w:t xml:space="preserve">, </w:t>
      </w:r>
      <w:r w:rsidRPr="00BA3C59">
        <w:rPr>
          <w:rFonts w:ascii="Times New Roman" w:hAnsi="Times New Roman" w:cs="Times New Roman"/>
          <w:i/>
          <w:iCs/>
        </w:rPr>
        <w:t>49</w:t>
      </w:r>
      <w:r w:rsidRPr="00BA3C59">
        <w:rPr>
          <w:rFonts w:ascii="Times New Roman" w:hAnsi="Times New Roman" w:cs="Times New Roman"/>
        </w:rPr>
        <w:t>(3), 403-437.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="00DF1558" w:rsidRPr="00BA3C59">
        <w:rPr>
          <w:rFonts w:ascii="Times New Roman" w:hAnsi="Times New Roman" w:cs="Times New Roman"/>
        </w:rPr>
        <w:t>doi:</w:t>
      </w:r>
      <w:proofErr w:type="gramEnd"/>
      <w:r w:rsidR="00DF1558" w:rsidRPr="00BA3C59">
        <w:rPr>
          <w:rFonts w:ascii="Times New Roman" w:hAnsi="Times New Roman" w:cs="Times New Roman"/>
        </w:rPr>
        <w:t>10.1086/588495</w:t>
      </w:r>
    </w:p>
    <w:p w14:paraId="23F18576" w14:textId="4C24F91C" w:rsidR="00CF1E61" w:rsidRPr="00BA3C59" w:rsidRDefault="00770319" w:rsidP="00DA1FFC">
      <w:pPr>
        <w:pStyle w:val="ClosedBulletedList"/>
      </w:pPr>
      <w:r w:rsidRPr="00770319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CF1E61" w:rsidRPr="00BA3C59">
        <w:t xml:space="preserve">irectly supports the essay selection: </w:t>
      </w:r>
      <w:r w:rsidR="000B48E9" w:rsidRPr="00BA3C59">
        <w:t>Shang</w:t>
      </w:r>
      <w:r w:rsidR="00CF1E61" w:rsidRPr="00BA3C59">
        <w:t xml:space="preserve"> Dynasty</w:t>
      </w:r>
      <w:r>
        <w:t>.</w:t>
      </w:r>
    </w:p>
    <w:p w14:paraId="54EBA6AB" w14:textId="41757D44" w:rsidR="000B48E9" w:rsidRPr="00BA3C59" w:rsidRDefault="00F8199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Smith, D. H. (1961).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 xml:space="preserve">Chinese </w:t>
      </w:r>
      <w:r w:rsidR="00770319">
        <w:rPr>
          <w:rFonts w:ascii="Times New Roman" w:hAnsi="Times New Roman" w:cs="Times New Roman"/>
        </w:rPr>
        <w:t>r</w:t>
      </w:r>
      <w:r w:rsidRPr="00BA3C59">
        <w:rPr>
          <w:rFonts w:ascii="Times New Roman" w:hAnsi="Times New Roman" w:cs="Times New Roman"/>
        </w:rPr>
        <w:t>eligion in the Shang Dynasty.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  <w:iCs/>
        </w:rPr>
        <w:t>Numen</w:t>
      </w:r>
      <w:r w:rsidRPr="00BA3C59">
        <w:rPr>
          <w:rFonts w:ascii="Times New Roman" w:hAnsi="Times New Roman" w:cs="Times New Roman"/>
        </w:rPr>
        <w:t xml:space="preserve">, 142-150. </w:t>
      </w:r>
      <w:r w:rsidR="00770319">
        <w:rPr>
          <w:rFonts w:ascii="Times New Roman" w:hAnsi="Times New Roman" w:cs="Times New Roman"/>
        </w:rPr>
        <w:t xml:space="preserve">Retrieved from </w:t>
      </w:r>
      <w:r w:rsidR="00770319" w:rsidRPr="00770319">
        <w:rPr>
          <w:rFonts w:ascii="Times New Roman" w:hAnsi="Times New Roman" w:cs="Times New Roman"/>
        </w:rPr>
        <w:t>http://www.brill.com/numen</w:t>
      </w:r>
    </w:p>
    <w:p w14:paraId="6F65C2DD" w14:textId="5353683A" w:rsidR="000B48E9" w:rsidRPr="00BA3C59" w:rsidRDefault="00770319" w:rsidP="00DA1FFC">
      <w:pPr>
        <w:pStyle w:val="ClosedBulletedList"/>
      </w:pPr>
      <w:r w:rsidRPr="00770319">
        <w:t xml:space="preserve">The full-text version of this article can be retrieved from the </w:t>
      </w:r>
      <w:r>
        <w:t>JSTOR</w:t>
      </w:r>
      <w:r w:rsidRPr="00770319">
        <w:t xml:space="preserve">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770319">
        <w:t xml:space="preserve">. This resource </w:t>
      </w:r>
      <w:r>
        <w:t>d</w:t>
      </w:r>
      <w:r w:rsidR="000B48E9" w:rsidRPr="00BA3C59">
        <w:t>irectly supports the essay selection: Shang Dynasty</w:t>
      </w:r>
      <w:r w:rsidR="0038041D">
        <w:t>.</w:t>
      </w:r>
    </w:p>
    <w:p w14:paraId="25350A9C" w14:textId="295E14B9" w:rsidR="000B48E9" w:rsidRPr="00BA3C59" w:rsidRDefault="006A6A1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Hessler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P.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(2003).</w:t>
      </w:r>
      <w:r w:rsidR="00804634" w:rsidRPr="00BA3C59">
        <w:rPr>
          <w:rFonts w:ascii="Times New Roman" w:hAnsi="Times New Roman" w:cs="Times New Roman"/>
        </w:rPr>
        <w:t xml:space="preserve"> </w:t>
      </w:r>
      <w:hyperlink r:id="rId9" w:history="1">
        <w:r w:rsidRPr="0038041D">
          <w:rPr>
            <w:rStyle w:val="Hyperlink"/>
            <w:rFonts w:ascii="Times New Roman" w:hAnsi="Times New Roman" w:cs="Times New Roman"/>
          </w:rPr>
          <w:t>T</w:t>
        </w:r>
        <w:r w:rsidR="00F81999" w:rsidRPr="0038041D">
          <w:rPr>
            <w:rStyle w:val="Hyperlink"/>
            <w:rFonts w:ascii="Times New Roman" w:hAnsi="Times New Roman" w:cs="Times New Roman"/>
          </w:rPr>
          <w:t>he</w:t>
        </w:r>
        <w:r w:rsidR="00804634" w:rsidRPr="0038041D">
          <w:rPr>
            <w:rStyle w:val="Hyperlink"/>
            <w:rFonts w:ascii="Times New Roman" w:hAnsi="Times New Roman" w:cs="Times New Roman"/>
          </w:rPr>
          <w:t xml:space="preserve"> </w:t>
        </w:r>
        <w:r w:rsidR="00F81999" w:rsidRPr="0038041D">
          <w:rPr>
            <w:rStyle w:val="Hyperlink"/>
            <w:rFonts w:ascii="Times New Roman" w:hAnsi="Times New Roman" w:cs="Times New Roman"/>
          </w:rPr>
          <w:t xml:space="preserve">new story of </w:t>
        </w:r>
        <w:r w:rsidRPr="0038041D">
          <w:rPr>
            <w:rStyle w:val="Hyperlink"/>
            <w:rFonts w:ascii="Times New Roman" w:hAnsi="Times New Roman" w:cs="Times New Roman"/>
          </w:rPr>
          <w:t>C</w:t>
        </w:r>
        <w:r w:rsidR="00F81999" w:rsidRPr="0038041D">
          <w:rPr>
            <w:rStyle w:val="Hyperlink"/>
            <w:rFonts w:ascii="Times New Roman" w:hAnsi="Times New Roman" w:cs="Times New Roman"/>
          </w:rPr>
          <w:t>hina's ancient past</w:t>
        </w:r>
      </w:hyperlink>
      <w:r w:rsidRPr="00BA3C59">
        <w:rPr>
          <w:rFonts w:ascii="Times New Roman" w:hAnsi="Times New Roman" w:cs="Times New Roman"/>
        </w:rPr>
        <w:t>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  <w:i/>
        </w:rPr>
        <w:t>National</w:t>
      </w:r>
      <w:r w:rsidR="00804634" w:rsidRPr="00BA3C59">
        <w:rPr>
          <w:rFonts w:ascii="Times New Roman" w:hAnsi="Times New Roman" w:cs="Times New Roman"/>
          <w:i/>
        </w:rPr>
        <w:t xml:space="preserve"> </w:t>
      </w:r>
      <w:r w:rsidRPr="00BA3C59">
        <w:rPr>
          <w:rFonts w:ascii="Times New Roman" w:hAnsi="Times New Roman" w:cs="Times New Roman"/>
          <w:i/>
        </w:rPr>
        <w:t>Geographic</w:t>
      </w:r>
      <w:r w:rsidR="00F81999" w:rsidRPr="00BA3C59">
        <w:rPr>
          <w:rFonts w:ascii="Times New Roman" w:hAnsi="Times New Roman" w:cs="Times New Roman"/>
          <w:i/>
        </w:rPr>
        <w:t xml:space="preserve"> Society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204(1),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56.</w:t>
      </w:r>
      <w:proofErr w:type="gramEnd"/>
      <w:r w:rsidR="000B48E9" w:rsidRPr="00BA3C59">
        <w:rPr>
          <w:rFonts w:ascii="Times New Roman" w:hAnsi="Times New Roman" w:cs="Times New Roman"/>
        </w:rPr>
        <w:t xml:space="preserve"> </w:t>
      </w:r>
      <w:r w:rsidR="0038041D">
        <w:rPr>
          <w:rFonts w:ascii="Times New Roman" w:hAnsi="Times New Roman" w:cs="Times New Roman"/>
        </w:rPr>
        <w:t xml:space="preserve">Retrieved from </w:t>
      </w:r>
      <w:r w:rsidR="0038041D" w:rsidRPr="0038041D">
        <w:rPr>
          <w:rFonts w:ascii="Times New Roman" w:hAnsi="Times New Roman" w:cs="Times New Roman"/>
        </w:rPr>
        <w:t>http://ngm.nationalgeographic.com/features/world/asia/china/shang-text.html</w:t>
      </w:r>
    </w:p>
    <w:p w14:paraId="7EE4C55B" w14:textId="41D260B2" w:rsidR="000B48E9" w:rsidRPr="00BA3C59" w:rsidRDefault="0038041D" w:rsidP="0038041D">
      <w:pPr>
        <w:pStyle w:val="ClosedBulletedList"/>
        <w:rPr>
          <w:szCs w:val="22"/>
        </w:rPr>
      </w:pPr>
      <w:r>
        <w:rPr>
          <w:szCs w:val="22"/>
        </w:rPr>
        <w:t>This resource d</w:t>
      </w:r>
      <w:r w:rsidR="000B48E9" w:rsidRPr="00BA3C59">
        <w:rPr>
          <w:szCs w:val="22"/>
        </w:rPr>
        <w:t>irectly supports the essay selection: Shang Dynasty</w:t>
      </w:r>
      <w:r>
        <w:rPr>
          <w:szCs w:val="22"/>
        </w:rPr>
        <w:t>.</w:t>
      </w:r>
    </w:p>
    <w:p w14:paraId="05CAF361" w14:textId="2D13DC65" w:rsidR="000B48E9" w:rsidRPr="00BA3C59" w:rsidRDefault="006A6A1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Sellmann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(2006).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On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the</w:t>
      </w:r>
      <w:r w:rsidR="00804634" w:rsidRPr="00BA3C59">
        <w:rPr>
          <w:rFonts w:ascii="Times New Roman" w:hAnsi="Times New Roman" w:cs="Times New Roman"/>
        </w:rPr>
        <w:t xml:space="preserve"> </w:t>
      </w:r>
      <w:r w:rsidR="00BA0162" w:rsidRPr="00BA3C59">
        <w:rPr>
          <w:rFonts w:ascii="Times New Roman" w:hAnsi="Times New Roman" w:cs="Times New Roman"/>
        </w:rPr>
        <w:t>o</w:t>
      </w:r>
      <w:r w:rsidRPr="00BA3C59">
        <w:rPr>
          <w:rFonts w:ascii="Times New Roman" w:hAnsi="Times New Roman" w:cs="Times New Roman"/>
        </w:rPr>
        <w:t>rigin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of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Shang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and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Zhou</w:t>
      </w:r>
      <w:r w:rsidR="00804634" w:rsidRPr="00BA3C59">
        <w:rPr>
          <w:rFonts w:ascii="Times New Roman" w:hAnsi="Times New Roman" w:cs="Times New Roman"/>
        </w:rPr>
        <w:t xml:space="preserve"> </w:t>
      </w:r>
      <w:r w:rsidR="00BA0162" w:rsidRPr="00BA3C59">
        <w:rPr>
          <w:rFonts w:ascii="Times New Roman" w:hAnsi="Times New Roman" w:cs="Times New Roman"/>
        </w:rPr>
        <w:t>l</w:t>
      </w:r>
      <w:r w:rsidRPr="00BA3C59">
        <w:rPr>
          <w:rFonts w:ascii="Times New Roman" w:hAnsi="Times New Roman" w:cs="Times New Roman"/>
        </w:rPr>
        <w:t>aw.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</w:rPr>
        <w:t>Asian</w:t>
      </w:r>
      <w:r w:rsidR="00804634" w:rsidRPr="00BA3C59">
        <w:rPr>
          <w:rFonts w:ascii="Times New Roman" w:hAnsi="Times New Roman" w:cs="Times New Roman"/>
          <w:i/>
        </w:rPr>
        <w:t xml:space="preserve"> </w:t>
      </w:r>
      <w:r w:rsidRPr="00BA3C59">
        <w:rPr>
          <w:rFonts w:ascii="Times New Roman" w:hAnsi="Times New Roman" w:cs="Times New Roman"/>
          <w:i/>
        </w:rPr>
        <w:t>Philosophy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16(1),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49-64.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doi:</w:t>
      </w:r>
      <w:proofErr w:type="gramEnd"/>
      <w:r w:rsidRPr="00BA3C59">
        <w:rPr>
          <w:rFonts w:ascii="Times New Roman" w:hAnsi="Times New Roman" w:cs="Times New Roman"/>
        </w:rPr>
        <w:t>10.1080/09552360500491866</w:t>
      </w:r>
      <w:r w:rsidR="000B48E9" w:rsidRPr="00BA3C59">
        <w:rPr>
          <w:rFonts w:ascii="Times New Roman" w:hAnsi="Times New Roman" w:cs="Times New Roman"/>
        </w:rPr>
        <w:t xml:space="preserve"> </w:t>
      </w:r>
    </w:p>
    <w:p w14:paraId="55E77F84" w14:textId="3ED46E85" w:rsidR="000B48E9" w:rsidRPr="00BA3C59" w:rsidRDefault="0038041D" w:rsidP="00DA1FFC">
      <w:pPr>
        <w:pStyle w:val="ClosedBulletedList"/>
      </w:pPr>
      <w:r w:rsidRPr="0038041D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38041D">
        <w:t xml:space="preserve">. This resource </w:t>
      </w:r>
      <w:r>
        <w:t>d</w:t>
      </w:r>
      <w:r w:rsidR="000B48E9" w:rsidRPr="00BA3C59">
        <w:t>irectly supports the essay selection: Shang Dynasty</w:t>
      </w:r>
      <w:r>
        <w:t>.</w:t>
      </w:r>
    </w:p>
    <w:p w14:paraId="4DBD3AD2" w14:textId="5E80A11A" w:rsidR="000B48E9" w:rsidRPr="00770319" w:rsidRDefault="00A86D3D" w:rsidP="006A5846">
      <w:pPr>
        <w:pStyle w:val="Referenceentry"/>
      </w:pPr>
      <w:r w:rsidRPr="00BA3C59">
        <w:t xml:space="preserve">Campbell, R. B., Li, Z., He, Y., &amp; Jing, Y. (2011). Consumption, exchange and production at the Great Settlement Shang: bone-working at </w:t>
      </w:r>
      <w:proofErr w:type="spellStart"/>
      <w:r w:rsidRPr="00BA3C59">
        <w:t>Tiesanlu</w:t>
      </w:r>
      <w:proofErr w:type="spellEnd"/>
      <w:r w:rsidRPr="00BA3C59">
        <w:t>, Anyang.</w:t>
      </w:r>
      <w:r w:rsidR="00141821" w:rsidRPr="00BA3C59">
        <w:t xml:space="preserve"> </w:t>
      </w:r>
      <w:r w:rsidRPr="00BA3C59">
        <w:rPr>
          <w:i/>
          <w:iCs/>
        </w:rPr>
        <w:t>Antiquity</w:t>
      </w:r>
      <w:r w:rsidRPr="00BA3C59">
        <w:t xml:space="preserve">, </w:t>
      </w:r>
      <w:r w:rsidRPr="00BA3C59">
        <w:rPr>
          <w:i/>
          <w:iCs/>
        </w:rPr>
        <w:t>85</w:t>
      </w:r>
      <w:r w:rsidRPr="00BA3C59">
        <w:t>(330), 1279-1297.</w:t>
      </w:r>
      <w:r w:rsidR="000B48E9" w:rsidRPr="00BA3C59">
        <w:t xml:space="preserve"> </w:t>
      </w:r>
      <w:r w:rsidR="00770319">
        <w:t xml:space="preserve">Retrieved from </w:t>
      </w:r>
      <w:r w:rsidR="00770319" w:rsidRPr="00FE180E">
        <w:rPr>
          <w:szCs w:val="22"/>
        </w:rPr>
        <w:t>http://antiquity.ac.uk/</w:t>
      </w:r>
    </w:p>
    <w:p w14:paraId="6F865B6F" w14:textId="76A0C6B2" w:rsidR="000B48E9" w:rsidRPr="00BA3C59" w:rsidRDefault="0038041D" w:rsidP="00DA1FFC">
      <w:pPr>
        <w:pStyle w:val="ClosedBulletedList"/>
      </w:pPr>
      <w:r w:rsidRPr="0038041D">
        <w:lastRenderedPageBreak/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38041D">
        <w:t xml:space="preserve">. This resource </w:t>
      </w:r>
      <w:r>
        <w:t>d</w:t>
      </w:r>
      <w:r w:rsidR="000B48E9" w:rsidRPr="00BA3C59">
        <w:t>irectly supports the essay selection: Shang Dynasty</w:t>
      </w:r>
      <w:r>
        <w:t>.</w:t>
      </w:r>
    </w:p>
    <w:p w14:paraId="17E28385" w14:textId="6DFAE8AE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Ancient</w:t>
      </w:r>
      <w:r w:rsidR="00804634" w:rsidRPr="00BA3C59">
        <w:rPr>
          <w:rFonts w:ascii="Times New Roman" w:hAnsi="Times New Roman" w:cs="Times New Roman"/>
          <w:b/>
        </w:rPr>
        <w:t xml:space="preserve"> </w:t>
      </w:r>
      <w:r w:rsidRPr="00BA3C59">
        <w:rPr>
          <w:rFonts w:ascii="Times New Roman" w:hAnsi="Times New Roman" w:cs="Times New Roman"/>
          <w:b/>
        </w:rPr>
        <w:t>Maya</w:t>
      </w:r>
    </w:p>
    <w:p w14:paraId="3F48A320" w14:textId="60A6E142" w:rsidR="00765A1F" w:rsidRPr="00BA3C59" w:rsidRDefault="00765A1F" w:rsidP="0038041D">
      <w:pPr>
        <w:spacing w:after="0" w:line="360" w:lineRule="auto"/>
        <w:rPr>
          <w:rFonts w:ascii="Times New Roman" w:hAnsi="Times New Roman" w:cs="Times New Roman"/>
          <w:i/>
        </w:rPr>
      </w:pPr>
      <w:r w:rsidRPr="00BA3C59">
        <w:rPr>
          <w:rFonts w:ascii="Times New Roman" w:hAnsi="Times New Roman" w:cs="Times New Roman"/>
          <w:i/>
        </w:rPr>
        <w:t>Multimedia</w:t>
      </w:r>
    </w:p>
    <w:p w14:paraId="74D1C6AD" w14:textId="10F38777" w:rsidR="00765A1F" w:rsidRPr="00BA3C59" w:rsidRDefault="0038041D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Carroll, A. (Writer, Director, </w:t>
      </w:r>
      <w:r w:rsidR="008A3862">
        <w:rPr>
          <w:rFonts w:ascii="Times New Roman" w:hAnsi="Times New Roman" w:cs="Times New Roman"/>
        </w:rPr>
        <w:t xml:space="preserve">&amp; Producer). (2000). </w:t>
      </w:r>
      <w:hyperlink r:id="rId10" w:history="1">
        <w:r w:rsidR="00765A1F" w:rsidRPr="008A3862">
          <w:rPr>
            <w:rStyle w:val="Hyperlink"/>
            <w:rFonts w:ascii="Times New Roman" w:hAnsi="Times New Roman" w:cs="Times New Roman"/>
            <w:i/>
          </w:rPr>
          <w:t>Code of the Maya kings</w:t>
        </w:r>
      </w:hyperlink>
      <w:r w:rsidR="00765A1F" w:rsidRPr="00BA3C59">
        <w:rPr>
          <w:rFonts w:ascii="Times New Roman" w:hAnsi="Times New Roman" w:cs="Times New Roman"/>
        </w:rPr>
        <w:t xml:space="preserve"> [Video file]. Retrieved from</w:t>
      </w:r>
      <w:r w:rsidR="008A3862" w:rsidRPr="008A3862">
        <w:t xml:space="preserve"> </w:t>
      </w:r>
      <w:r w:rsidR="008A3862" w:rsidRPr="008A3862">
        <w:rPr>
          <w:rFonts w:ascii="Times New Roman" w:hAnsi="Times New Roman" w:cs="Times New Roman"/>
        </w:rPr>
        <w:t>https://secure-films-com.proxy-library.ashford.edu/OnDemandEmbed.aspx?token=40846&amp;aid=18596&amp;plt=FOD&amp;loid=0&amp;w=420&amp;h=315&amp;fWidth=440&amp;fHeight=365http://digital.films.com.proxy-library.ashford.edu/PortalPlaylists.aspx?aid=18596&amp;xtid=40846</w:t>
      </w:r>
      <w:r w:rsidR="008A3862">
        <w:rPr>
          <w:rFonts w:ascii="Times New Roman" w:hAnsi="Times New Roman" w:cs="Times New Roman"/>
        </w:rPr>
        <w:t xml:space="preserve"> </w:t>
      </w:r>
    </w:p>
    <w:p w14:paraId="0DA2DD2C" w14:textId="44D20A93" w:rsidR="00765A1F" w:rsidRPr="00BA3C59" w:rsidRDefault="00765A1F" w:rsidP="0038041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  <w:iCs/>
        </w:rPr>
        <w:t xml:space="preserve">This video can be accessed through the Films </w:t>
      </w:r>
      <w:proofErr w:type="gramStart"/>
      <w:r w:rsidRPr="00BA3C59">
        <w:rPr>
          <w:rFonts w:ascii="Times New Roman" w:hAnsi="Times New Roman" w:cs="Times New Roman"/>
          <w:iCs/>
        </w:rPr>
        <w:t>On</w:t>
      </w:r>
      <w:proofErr w:type="gramEnd"/>
      <w:r w:rsidRPr="00BA3C59">
        <w:rPr>
          <w:rFonts w:ascii="Times New Roman" w:hAnsi="Times New Roman" w:cs="Times New Roman"/>
          <w:iCs/>
        </w:rPr>
        <w:t xml:space="preserve"> Demand database in the Ashford University Library. This video supports the Week Five Assignment’s Maya Dynasty essay selection. This source has accurate closed captioning and a transcript.</w:t>
      </w:r>
    </w:p>
    <w:p w14:paraId="3C0B8866" w14:textId="77777777" w:rsidR="00765A1F" w:rsidRPr="00BA3C59" w:rsidRDefault="008B2EC4" w:rsidP="0038041D">
      <w:pPr>
        <w:pStyle w:val="ListParagraph"/>
        <w:numPr>
          <w:ilvl w:val="0"/>
          <w:numId w:val="3"/>
        </w:numPr>
        <w:spacing w:line="360" w:lineRule="auto"/>
        <w:rPr>
          <w:rStyle w:val="Hyperlink"/>
          <w:rFonts w:ascii="Times New Roman" w:hAnsi="Times New Roman" w:cs="Times New Roman"/>
        </w:rPr>
      </w:pPr>
      <w:hyperlink r:id="rId11" w:anchor=".VL7EXyvF9GE" w:history="1">
        <w:r w:rsidR="00765A1F" w:rsidRPr="00BA3C59">
          <w:rPr>
            <w:rStyle w:val="Hyperlink"/>
            <w:rFonts w:ascii="Times New Roman" w:hAnsi="Times New Roman" w:cs="Times New Roman"/>
          </w:rPr>
          <w:t>Accessibility Statement</w:t>
        </w:r>
      </w:hyperlink>
    </w:p>
    <w:p w14:paraId="217C795D" w14:textId="77777777" w:rsidR="00765A1F" w:rsidRPr="00BA3C59" w:rsidRDefault="008B2EC4" w:rsidP="003804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</w:rPr>
      </w:pPr>
      <w:hyperlink r:id="rId12" w:history="1">
        <w:r w:rsidR="00765A1F" w:rsidRPr="00BA3C59">
          <w:rPr>
            <w:rStyle w:val="Hyperlink"/>
            <w:rFonts w:ascii="Times New Roman" w:hAnsi="Times New Roman" w:cs="Times New Roman"/>
          </w:rPr>
          <w:t>Privacy Policy</w:t>
        </w:r>
      </w:hyperlink>
    </w:p>
    <w:p w14:paraId="7D1C8A9F" w14:textId="69A089D0" w:rsidR="00765A1F" w:rsidRPr="00BA3C59" w:rsidRDefault="008A3862" w:rsidP="0038041D">
      <w:pPr>
        <w:spacing w:after="0" w:line="360" w:lineRule="auto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e-Book</w:t>
      </w:r>
      <w:r w:rsidR="00F956B5">
        <w:rPr>
          <w:rFonts w:ascii="Times New Roman" w:hAnsi="Times New Roman" w:cs="Times New Roman"/>
          <w:i/>
        </w:rPr>
        <w:t>s</w:t>
      </w:r>
      <w:proofErr w:type="gramEnd"/>
    </w:p>
    <w:p w14:paraId="16AB6078" w14:textId="732521A0" w:rsidR="000B48E9" w:rsidRPr="00BA3C59" w:rsidRDefault="006A6A1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Lohse,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Valdez,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F.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(2004).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6A5846">
        <w:rPr>
          <w:rFonts w:ascii="Times New Roman" w:hAnsi="Times New Roman" w:cs="Times New Roman"/>
          <w:i/>
        </w:rPr>
        <w:t>Ancient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Maya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commoners</w:t>
      </w:r>
      <w:r w:rsidRPr="00BA3C59">
        <w:rPr>
          <w:rFonts w:ascii="Times New Roman" w:hAnsi="Times New Roman" w:cs="Times New Roman"/>
        </w:rPr>
        <w:t>.</w:t>
      </w:r>
      <w:proofErr w:type="gramEnd"/>
      <w:r w:rsidR="000B48E9" w:rsidRPr="00BA3C59">
        <w:rPr>
          <w:rFonts w:ascii="Times New Roman" w:hAnsi="Times New Roman" w:cs="Times New Roman"/>
        </w:rPr>
        <w:t xml:space="preserve"> </w:t>
      </w:r>
      <w:r w:rsidR="00AF016B" w:rsidRPr="00AF016B">
        <w:rPr>
          <w:rFonts w:ascii="Times New Roman" w:hAnsi="Times New Roman" w:cs="Times New Roman"/>
        </w:rPr>
        <w:t>Retrieved from http://www.ebrary.com</w:t>
      </w:r>
    </w:p>
    <w:p w14:paraId="47A091C4" w14:textId="7287EB90" w:rsidR="000B48E9" w:rsidRPr="00BA3C59" w:rsidRDefault="00AF016B" w:rsidP="00AF016B">
      <w:pPr>
        <w:pStyle w:val="ClosedBulletedList"/>
        <w:rPr>
          <w:szCs w:val="22"/>
        </w:rPr>
      </w:pPr>
      <w:r w:rsidRPr="00AF016B">
        <w:rPr>
          <w:szCs w:val="22"/>
        </w:rPr>
        <w:t xml:space="preserve">The full-text version of this e-book is available through the </w:t>
      </w:r>
      <w:proofErr w:type="spellStart"/>
      <w:r w:rsidRPr="00AF016B">
        <w:rPr>
          <w:szCs w:val="22"/>
        </w:rPr>
        <w:t>ebrary</w:t>
      </w:r>
      <w:proofErr w:type="spellEnd"/>
      <w:r w:rsidRPr="00AF016B">
        <w:rPr>
          <w:szCs w:val="22"/>
        </w:rPr>
        <w:t xml:space="preserve"> database in the Ashford University Library.</w:t>
      </w:r>
      <w:r>
        <w:rPr>
          <w:szCs w:val="22"/>
        </w:rPr>
        <w:t xml:space="preserve"> This resource d</w:t>
      </w:r>
      <w:r w:rsidR="000B48E9" w:rsidRPr="00BA3C59">
        <w:rPr>
          <w:szCs w:val="22"/>
        </w:rPr>
        <w:t>irectly supports the essay selection: Maya Dynasty</w:t>
      </w:r>
      <w:r w:rsidR="004E7705">
        <w:rPr>
          <w:szCs w:val="22"/>
        </w:rPr>
        <w:t>.</w:t>
      </w:r>
    </w:p>
    <w:p w14:paraId="13749961" w14:textId="75F17DEB" w:rsidR="000B48E9" w:rsidRPr="00BA3C59" w:rsidRDefault="006A6A1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Foias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E.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(2013).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6A5846">
        <w:rPr>
          <w:rFonts w:ascii="Times New Roman" w:hAnsi="Times New Roman" w:cs="Times New Roman"/>
          <w:i/>
        </w:rPr>
        <w:t>Ancient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Maya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political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dynamics</w:t>
      </w:r>
      <w:r w:rsidR="00AF016B">
        <w:rPr>
          <w:rFonts w:ascii="Times New Roman" w:hAnsi="Times New Roman" w:cs="Times New Roman"/>
        </w:rPr>
        <w:t>.</w:t>
      </w:r>
      <w:proofErr w:type="gramEnd"/>
      <w:r w:rsidR="00AF016B">
        <w:rPr>
          <w:rFonts w:ascii="Times New Roman" w:hAnsi="Times New Roman" w:cs="Times New Roman"/>
        </w:rPr>
        <w:t xml:space="preserve"> </w:t>
      </w:r>
      <w:r w:rsidR="00AF016B" w:rsidRPr="00AF016B">
        <w:rPr>
          <w:rFonts w:ascii="Times New Roman" w:hAnsi="Times New Roman" w:cs="Times New Roman"/>
        </w:rPr>
        <w:t>Retrieved from http://www.ebrary.com</w:t>
      </w:r>
      <w:r w:rsidR="00804634" w:rsidRPr="00BA3C59">
        <w:rPr>
          <w:rFonts w:ascii="Times New Roman" w:hAnsi="Times New Roman" w:cs="Times New Roman"/>
        </w:rPr>
        <w:t xml:space="preserve"> </w:t>
      </w:r>
      <w:r w:rsidR="00AF016B">
        <w:rPr>
          <w:rFonts w:ascii="Times New Roman" w:hAnsi="Times New Roman" w:cs="Times New Roman"/>
        </w:rPr>
        <w:t xml:space="preserve"> </w:t>
      </w:r>
    </w:p>
    <w:p w14:paraId="7B2CDA07" w14:textId="4C7885AC" w:rsidR="000B48E9" w:rsidRPr="00BA3C59" w:rsidRDefault="00AF016B" w:rsidP="0038041D">
      <w:pPr>
        <w:pStyle w:val="ClosedBulletedList"/>
        <w:rPr>
          <w:szCs w:val="22"/>
        </w:rPr>
      </w:pPr>
      <w:r w:rsidRPr="00AF016B">
        <w:rPr>
          <w:szCs w:val="22"/>
        </w:rPr>
        <w:t xml:space="preserve">The full-text version of this e-book is available through the </w:t>
      </w:r>
      <w:proofErr w:type="spellStart"/>
      <w:r w:rsidRPr="00AF016B">
        <w:rPr>
          <w:szCs w:val="22"/>
        </w:rPr>
        <w:t>ebrary</w:t>
      </w:r>
      <w:proofErr w:type="spellEnd"/>
      <w:r w:rsidRPr="00AF016B">
        <w:rPr>
          <w:szCs w:val="22"/>
        </w:rPr>
        <w:t xml:space="preserve"> database in the Ashford University Library.</w:t>
      </w:r>
      <w:r>
        <w:rPr>
          <w:szCs w:val="22"/>
        </w:rPr>
        <w:t xml:space="preserve"> This resource d</w:t>
      </w:r>
      <w:r w:rsidR="000B48E9" w:rsidRPr="00BA3C59">
        <w:rPr>
          <w:szCs w:val="22"/>
        </w:rPr>
        <w:t>irectly supports the essay selection: Maya Dynasty</w:t>
      </w:r>
      <w:r w:rsidR="004E7705">
        <w:rPr>
          <w:szCs w:val="22"/>
        </w:rPr>
        <w:t>.</w:t>
      </w:r>
    </w:p>
    <w:p w14:paraId="7C1423A2" w14:textId="77777777" w:rsidR="00AF016B" w:rsidRPr="006A5846" w:rsidRDefault="00AF016B" w:rsidP="0038041D">
      <w:pPr>
        <w:spacing w:after="0" w:line="360" w:lineRule="auto"/>
        <w:rPr>
          <w:rFonts w:ascii="Times New Roman" w:hAnsi="Times New Roman" w:cs="Times New Roman"/>
          <w:i/>
        </w:rPr>
      </w:pPr>
      <w:r w:rsidRPr="006A5846">
        <w:rPr>
          <w:rFonts w:ascii="Times New Roman" w:hAnsi="Times New Roman" w:cs="Times New Roman"/>
          <w:i/>
        </w:rPr>
        <w:t>Articles</w:t>
      </w:r>
    </w:p>
    <w:p w14:paraId="64120124" w14:textId="71CEB498" w:rsidR="00765A1F" w:rsidRPr="00BA3C59" w:rsidRDefault="00765A1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proofErr w:type="gramStart"/>
      <w:r w:rsidRPr="00BA3C59">
        <w:rPr>
          <w:rFonts w:ascii="Times New Roman" w:hAnsi="Times New Roman" w:cs="Times New Roman"/>
        </w:rPr>
        <w:t>Freidel</w:t>
      </w:r>
      <w:proofErr w:type="spellEnd"/>
      <w:r w:rsidRPr="00BA3C59">
        <w:rPr>
          <w:rFonts w:ascii="Times New Roman" w:hAnsi="Times New Roman" w:cs="Times New Roman"/>
        </w:rPr>
        <w:t>, D., Rich, M., &amp; Reilly III, F. K. (2010).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Resurrecting the maize king.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</w:rPr>
        <w:t>Archaeology</w:t>
      </w:r>
      <w:r w:rsidRPr="00BA3C59">
        <w:rPr>
          <w:rFonts w:ascii="Times New Roman" w:hAnsi="Times New Roman" w:cs="Times New Roman"/>
        </w:rPr>
        <w:t xml:space="preserve">, 63(5), 42-45. </w:t>
      </w:r>
      <w:r w:rsidR="004E7705">
        <w:rPr>
          <w:rFonts w:ascii="Times New Roman" w:hAnsi="Times New Roman" w:cs="Times New Roman"/>
        </w:rPr>
        <w:t xml:space="preserve">Retrieved from </w:t>
      </w:r>
      <w:r w:rsidR="004E7705" w:rsidRPr="004E7705">
        <w:rPr>
          <w:rFonts w:ascii="Times New Roman" w:hAnsi="Times New Roman" w:cs="Times New Roman"/>
        </w:rPr>
        <w:t>http://www.archaeology.org/</w:t>
      </w:r>
    </w:p>
    <w:p w14:paraId="21C2A715" w14:textId="46AD0781" w:rsidR="00765A1F" w:rsidRPr="00BA3C59" w:rsidRDefault="004E7705" w:rsidP="00DA1FFC">
      <w:pPr>
        <w:pStyle w:val="ClosedBulletedList"/>
      </w:pPr>
      <w:r w:rsidRPr="004E7705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4E7705">
        <w:t xml:space="preserve">. This resource </w:t>
      </w:r>
      <w:r>
        <w:t>d</w:t>
      </w:r>
      <w:r w:rsidR="00765A1F" w:rsidRPr="00BA3C59">
        <w:t>irectly supports the essay selection: Maya Dynasty</w:t>
      </w:r>
      <w:r>
        <w:t>.</w:t>
      </w:r>
    </w:p>
    <w:p w14:paraId="1B08DA3F" w14:textId="7705A88A" w:rsidR="00765A1F" w:rsidRPr="00BA3C59" w:rsidRDefault="00765A1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Glover, J. B. (2012). The </w:t>
      </w:r>
      <w:proofErr w:type="spellStart"/>
      <w:r w:rsidRPr="00BA3C59">
        <w:rPr>
          <w:rFonts w:ascii="Times New Roman" w:hAnsi="Times New Roman" w:cs="Times New Roman"/>
        </w:rPr>
        <w:t>Yalahau</w:t>
      </w:r>
      <w:proofErr w:type="spellEnd"/>
      <w:r w:rsidRPr="00BA3C59">
        <w:rPr>
          <w:rFonts w:ascii="Times New Roman" w:hAnsi="Times New Roman" w:cs="Times New Roman"/>
        </w:rPr>
        <w:t xml:space="preserve"> </w:t>
      </w:r>
      <w:r w:rsidR="002C3C79">
        <w:rPr>
          <w:rFonts w:ascii="Times New Roman" w:hAnsi="Times New Roman" w:cs="Times New Roman"/>
        </w:rPr>
        <w:t>r</w:t>
      </w:r>
      <w:r w:rsidRPr="00BA3C59">
        <w:rPr>
          <w:rFonts w:ascii="Times New Roman" w:hAnsi="Times New Roman" w:cs="Times New Roman"/>
        </w:rPr>
        <w:t xml:space="preserve">egion: A study of ancient Maya sociopolitical organization. </w:t>
      </w:r>
      <w:proofErr w:type="gramStart"/>
      <w:r w:rsidRPr="00BA3C59">
        <w:rPr>
          <w:rFonts w:ascii="Times New Roman" w:hAnsi="Times New Roman" w:cs="Times New Roman"/>
          <w:i/>
        </w:rPr>
        <w:t>Ancient Mesoamerica</w:t>
      </w:r>
      <w:r w:rsidRPr="00BA3C59">
        <w:rPr>
          <w:rFonts w:ascii="Times New Roman" w:hAnsi="Times New Roman" w:cs="Times New Roman"/>
        </w:rPr>
        <w:t>, 23(2), 271.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doi:</w:t>
      </w:r>
      <w:proofErr w:type="gramEnd"/>
      <w:r w:rsidRPr="00BA3C59">
        <w:rPr>
          <w:rFonts w:ascii="Times New Roman" w:hAnsi="Times New Roman" w:cs="Times New Roman"/>
        </w:rPr>
        <w:t xml:space="preserve">10.1017/S095653611200020X </w:t>
      </w:r>
    </w:p>
    <w:p w14:paraId="3DA961D4" w14:textId="574FF40D" w:rsidR="00765A1F" w:rsidRPr="006A5846" w:rsidRDefault="006A5846" w:rsidP="006A5846">
      <w:pPr>
        <w:pStyle w:val="ClosedBulletedList"/>
      </w:pPr>
      <w:r w:rsidRPr="004E7705">
        <w:lastRenderedPageBreak/>
        <w:t xml:space="preserve">The full-text version of this article can be retrieved from the </w:t>
      </w:r>
      <w:proofErr w:type="gramStart"/>
      <w:r>
        <w:t>ProQuest</w:t>
      </w:r>
      <w:proofErr w:type="gramEnd"/>
      <w:r w:rsidRPr="004E7705">
        <w:t xml:space="preserve"> database</w:t>
      </w:r>
      <w:r>
        <w:t xml:space="preserve"> </w:t>
      </w:r>
      <w:r w:rsidRPr="00DA1FFC">
        <w:rPr>
          <w:szCs w:val="22"/>
        </w:rPr>
        <w:t>in the Ashford University Library</w:t>
      </w:r>
      <w:r w:rsidR="008B2EC4">
        <w:rPr>
          <w:szCs w:val="22"/>
        </w:rPr>
        <w:t xml:space="preserve">, or by clicking on </w:t>
      </w:r>
      <w:proofErr w:type="spellStart"/>
      <w:r w:rsidR="008B2EC4">
        <w:rPr>
          <w:szCs w:val="22"/>
        </w:rPr>
        <w:t>Findit@AU</w:t>
      </w:r>
      <w:proofErr w:type="spellEnd"/>
      <w:r w:rsidR="008B2EC4">
        <w:rPr>
          <w:szCs w:val="22"/>
        </w:rPr>
        <w:t xml:space="preserve"> and clicking on Check for Full Text @ Ashford</w:t>
      </w:r>
      <w:r w:rsidRPr="004E7705">
        <w:t xml:space="preserve">. This resource </w:t>
      </w:r>
      <w:r>
        <w:t>d</w:t>
      </w:r>
      <w:r w:rsidRPr="00BA3C59">
        <w:t>irectly supports the essay selection: Maya Dynasty</w:t>
      </w:r>
      <w:r>
        <w:t>.</w:t>
      </w:r>
    </w:p>
    <w:p w14:paraId="326319B5" w14:textId="6F5837F8" w:rsidR="000B48E9" w:rsidRPr="00770319" w:rsidRDefault="00A3035D" w:rsidP="006A5846">
      <w:pPr>
        <w:pStyle w:val="Referenceentry"/>
      </w:pPr>
      <w:proofErr w:type="spellStart"/>
      <w:r w:rsidRPr="00BA3C59">
        <w:t>Isendahl</w:t>
      </w:r>
      <w:proofErr w:type="spellEnd"/>
      <w:r w:rsidRPr="00BA3C59">
        <w:t>,</w:t>
      </w:r>
      <w:r w:rsidR="00804634" w:rsidRPr="00BA3C59">
        <w:t xml:space="preserve"> </w:t>
      </w:r>
      <w:r w:rsidRPr="00BA3C59">
        <w:t>C.</w:t>
      </w:r>
      <w:r w:rsidR="00804634" w:rsidRPr="00BA3C59">
        <w:t xml:space="preserve"> </w:t>
      </w:r>
      <w:r w:rsidRPr="00BA3C59">
        <w:t>(2012).</w:t>
      </w:r>
      <w:r w:rsidR="00804634" w:rsidRPr="00BA3C59">
        <w:t xml:space="preserve"> </w:t>
      </w:r>
      <w:r w:rsidRPr="00BA3C59">
        <w:t>Agro-urban</w:t>
      </w:r>
      <w:r w:rsidR="00804634" w:rsidRPr="00BA3C59">
        <w:t xml:space="preserve"> </w:t>
      </w:r>
      <w:r w:rsidRPr="00BA3C59">
        <w:t>landscapes:</w:t>
      </w:r>
      <w:r w:rsidR="00804634" w:rsidRPr="00BA3C59">
        <w:t xml:space="preserve"> </w:t>
      </w:r>
      <w:r w:rsidR="00D87006" w:rsidRPr="00BA3C59">
        <w:t>T</w:t>
      </w:r>
      <w:r w:rsidRPr="00BA3C59">
        <w:t>he</w:t>
      </w:r>
      <w:r w:rsidR="00804634" w:rsidRPr="00BA3C59">
        <w:t xml:space="preserve"> </w:t>
      </w:r>
      <w:r w:rsidRPr="00BA3C59">
        <w:t>example</w:t>
      </w:r>
      <w:r w:rsidR="00804634" w:rsidRPr="00BA3C59">
        <w:t xml:space="preserve"> </w:t>
      </w:r>
      <w:r w:rsidRPr="00BA3C59">
        <w:t>of</w:t>
      </w:r>
      <w:r w:rsidR="00804634" w:rsidRPr="00BA3C59">
        <w:t xml:space="preserve"> </w:t>
      </w:r>
      <w:r w:rsidRPr="00BA3C59">
        <w:t>Maya</w:t>
      </w:r>
      <w:r w:rsidR="00804634" w:rsidRPr="00BA3C59">
        <w:t xml:space="preserve"> </w:t>
      </w:r>
      <w:r w:rsidRPr="00BA3C59">
        <w:t>lowland</w:t>
      </w:r>
      <w:r w:rsidR="00804634" w:rsidRPr="00BA3C59">
        <w:t xml:space="preserve"> </w:t>
      </w:r>
      <w:r w:rsidRPr="00BA3C59">
        <w:t>cities.</w:t>
      </w:r>
      <w:r w:rsidR="00804634" w:rsidRPr="00BA3C59">
        <w:t xml:space="preserve"> </w:t>
      </w:r>
      <w:r w:rsidRPr="00BA3C59">
        <w:rPr>
          <w:i/>
        </w:rPr>
        <w:t>Antiquity</w:t>
      </w:r>
      <w:r w:rsidRPr="00BA3C59">
        <w:t>,</w:t>
      </w:r>
      <w:r w:rsidR="00804634" w:rsidRPr="00BA3C59">
        <w:t xml:space="preserve"> </w:t>
      </w:r>
      <w:r w:rsidRPr="00BA3C59">
        <w:t>86(334),</w:t>
      </w:r>
      <w:r w:rsidR="00804634" w:rsidRPr="00BA3C59">
        <w:t xml:space="preserve"> </w:t>
      </w:r>
      <w:r w:rsidRPr="00BA3C59">
        <w:t>1112-1125.</w:t>
      </w:r>
      <w:r w:rsidR="000B48E9" w:rsidRPr="00BA3C59">
        <w:t xml:space="preserve"> </w:t>
      </w:r>
      <w:r w:rsidR="00770319">
        <w:rPr>
          <w:szCs w:val="22"/>
        </w:rPr>
        <w:t xml:space="preserve">Retrieved from </w:t>
      </w:r>
      <w:r w:rsidR="00770319" w:rsidRPr="00FE180E">
        <w:rPr>
          <w:szCs w:val="22"/>
        </w:rPr>
        <w:t>http://antiquity.ac.uk/</w:t>
      </w:r>
    </w:p>
    <w:p w14:paraId="1EDE12CB" w14:textId="28E67EF4" w:rsidR="000B48E9" w:rsidRPr="00BA3C59" w:rsidRDefault="004E7705" w:rsidP="00DA1FFC">
      <w:pPr>
        <w:pStyle w:val="ClosedBulletedList"/>
      </w:pPr>
      <w:r w:rsidRPr="004E7705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4E7705">
        <w:t xml:space="preserve">. This resource </w:t>
      </w:r>
      <w:r>
        <w:t>d</w:t>
      </w:r>
      <w:r w:rsidR="000B48E9" w:rsidRPr="00BA3C59">
        <w:t>irectly supports the essay selection: Maya Dynasty</w:t>
      </w:r>
      <w:r>
        <w:t>.</w:t>
      </w:r>
    </w:p>
    <w:p w14:paraId="075B1A97" w14:textId="45DAE456" w:rsidR="00765A1F" w:rsidRPr="00BA3C59" w:rsidRDefault="00765A1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 xml:space="preserve">Lucero, L. J., </w:t>
      </w:r>
      <w:proofErr w:type="spellStart"/>
      <w:r w:rsidRPr="00BA3C59">
        <w:rPr>
          <w:rFonts w:ascii="Times New Roman" w:hAnsi="Times New Roman" w:cs="Times New Roman"/>
        </w:rPr>
        <w:t>Fedick</w:t>
      </w:r>
      <w:proofErr w:type="spellEnd"/>
      <w:r w:rsidRPr="00BA3C59">
        <w:rPr>
          <w:rFonts w:ascii="Times New Roman" w:hAnsi="Times New Roman" w:cs="Times New Roman"/>
        </w:rPr>
        <w:t>, S. L., Dunning, N. P., Lentz, D. L., &amp; Scarborough, V. L. (2014).</w:t>
      </w:r>
      <w:proofErr w:type="gramEnd"/>
      <w:r w:rsidRPr="00BA3C59">
        <w:rPr>
          <w:rFonts w:ascii="Times New Roman" w:hAnsi="Times New Roman" w:cs="Times New Roman"/>
        </w:rPr>
        <w:t xml:space="preserve"> 3 Water and landscape: Ancient Maya settlement decisions. </w:t>
      </w:r>
      <w:r w:rsidRPr="00BA3C59">
        <w:rPr>
          <w:rFonts w:ascii="Times New Roman" w:hAnsi="Times New Roman" w:cs="Times New Roman"/>
          <w:i/>
          <w:iCs/>
        </w:rPr>
        <w:t>Archeological Papers of the American Anthropological Association</w:t>
      </w:r>
      <w:r w:rsidRPr="00BA3C59">
        <w:rPr>
          <w:rFonts w:ascii="Times New Roman" w:hAnsi="Times New Roman" w:cs="Times New Roman"/>
        </w:rPr>
        <w:t xml:space="preserve">, </w:t>
      </w:r>
      <w:r w:rsidRPr="00BA3C59">
        <w:rPr>
          <w:rFonts w:ascii="Times New Roman" w:hAnsi="Times New Roman" w:cs="Times New Roman"/>
          <w:i/>
          <w:iCs/>
        </w:rPr>
        <w:t>24</w:t>
      </w:r>
      <w:r w:rsidRPr="00BA3C59">
        <w:rPr>
          <w:rFonts w:ascii="Times New Roman" w:hAnsi="Times New Roman" w:cs="Times New Roman"/>
        </w:rPr>
        <w:t xml:space="preserve">(1), 30-42. doi:10.1111/apaa.12027 </w:t>
      </w:r>
    </w:p>
    <w:p w14:paraId="4D17C19C" w14:textId="2DA10F83" w:rsidR="00765A1F" w:rsidRPr="00BA3C59" w:rsidRDefault="004E7705" w:rsidP="00DA1FFC">
      <w:pPr>
        <w:pStyle w:val="ClosedBulletedList"/>
      </w:pPr>
      <w:r w:rsidRPr="004E7705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4E7705">
        <w:t xml:space="preserve">. This resource </w:t>
      </w:r>
      <w:r>
        <w:t>d</w:t>
      </w:r>
      <w:r w:rsidR="00765A1F" w:rsidRPr="00BA3C59">
        <w:t>irectly supports the essay selection: Maya Dynasty</w:t>
      </w:r>
      <w:r>
        <w:t>.</w:t>
      </w:r>
    </w:p>
    <w:p w14:paraId="4BE3CFEC" w14:textId="1F28FB96" w:rsidR="000B48E9" w:rsidRPr="00BA3C59" w:rsidRDefault="00A3035D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Peterson,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L.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spellStart"/>
      <w:r w:rsidRPr="00BA3C59">
        <w:rPr>
          <w:rFonts w:ascii="Times New Roman" w:hAnsi="Times New Roman" w:cs="Times New Roman"/>
        </w:rPr>
        <w:t>Haug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G.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(2005).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Climate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and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the</w:t>
      </w:r>
      <w:r w:rsidR="00804634" w:rsidRPr="00BA3C59">
        <w:rPr>
          <w:rFonts w:ascii="Times New Roman" w:hAnsi="Times New Roman" w:cs="Times New Roman"/>
        </w:rPr>
        <w:t xml:space="preserve"> </w:t>
      </w:r>
      <w:r w:rsidR="00D87006" w:rsidRPr="00BA3C59">
        <w:rPr>
          <w:rFonts w:ascii="Times New Roman" w:hAnsi="Times New Roman" w:cs="Times New Roman"/>
        </w:rPr>
        <w:t>c</w:t>
      </w:r>
      <w:r w:rsidRPr="00BA3C59">
        <w:rPr>
          <w:rFonts w:ascii="Times New Roman" w:hAnsi="Times New Roman" w:cs="Times New Roman"/>
        </w:rPr>
        <w:t>ollapse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of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Maya</w:t>
      </w:r>
      <w:r w:rsidR="00804634" w:rsidRPr="00BA3C59">
        <w:rPr>
          <w:rFonts w:ascii="Times New Roman" w:hAnsi="Times New Roman" w:cs="Times New Roman"/>
        </w:rPr>
        <w:t xml:space="preserve"> </w:t>
      </w:r>
      <w:r w:rsidR="00D87006" w:rsidRPr="00BA3C59">
        <w:rPr>
          <w:rFonts w:ascii="Times New Roman" w:hAnsi="Times New Roman" w:cs="Times New Roman"/>
        </w:rPr>
        <w:t>c</w:t>
      </w:r>
      <w:r w:rsidRPr="00BA3C59">
        <w:rPr>
          <w:rFonts w:ascii="Times New Roman" w:hAnsi="Times New Roman" w:cs="Times New Roman"/>
        </w:rPr>
        <w:t>ivilization.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</w:rPr>
        <w:t>American</w:t>
      </w:r>
      <w:r w:rsidR="00804634" w:rsidRPr="00BA3C59">
        <w:rPr>
          <w:rFonts w:ascii="Times New Roman" w:hAnsi="Times New Roman" w:cs="Times New Roman"/>
          <w:i/>
        </w:rPr>
        <w:t xml:space="preserve"> </w:t>
      </w:r>
      <w:r w:rsidRPr="00BA3C59">
        <w:rPr>
          <w:rFonts w:ascii="Times New Roman" w:hAnsi="Times New Roman" w:cs="Times New Roman"/>
          <w:i/>
        </w:rPr>
        <w:t>Scientist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93(4),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322-329.</w:t>
      </w:r>
      <w:r w:rsidR="000B48E9" w:rsidRPr="00BA3C59">
        <w:rPr>
          <w:rFonts w:ascii="Times New Roman" w:hAnsi="Times New Roman" w:cs="Times New Roman"/>
        </w:rPr>
        <w:t xml:space="preserve"> </w:t>
      </w:r>
      <w:r w:rsidR="004E7705">
        <w:rPr>
          <w:rFonts w:ascii="Times New Roman" w:hAnsi="Times New Roman" w:cs="Times New Roman"/>
        </w:rPr>
        <w:t xml:space="preserve">Retrieved from </w:t>
      </w:r>
      <w:r w:rsidR="004E7705" w:rsidRPr="004E7705">
        <w:rPr>
          <w:rFonts w:ascii="Times New Roman" w:hAnsi="Times New Roman" w:cs="Times New Roman"/>
        </w:rPr>
        <w:t>http://www.sigmaxi.org</w:t>
      </w:r>
    </w:p>
    <w:p w14:paraId="7DAC7D74" w14:textId="16DCE943" w:rsidR="000B48E9" w:rsidRPr="00BA3C59" w:rsidRDefault="004E7705" w:rsidP="00DA1FFC">
      <w:pPr>
        <w:pStyle w:val="ClosedBulletedList"/>
      </w:pPr>
      <w:r w:rsidRPr="004E7705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4E7705">
        <w:t xml:space="preserve">. This resource </w:t>
      </w:r>
      <w:r>
        <w:t>d</w:t>
      </w:r>
      <w:r w:rsidR="000B48E9" w:rsidRPr="00BA3C59">
        <w:t>irectly supports the essay selection: Maya Dynasty</w:t>
      </w:r>
      <w:r>
        <w:t>.</w:t>
      </w:r>
    </w:p>
    <w:p w14:paraId="1560B335" w14:textId="77777777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Teotihuacan</w:t>
      </w:r>
    </w:p>
    <w:p w14:paraId="1745680C" w14:textId="6DA05A90" w:rsidR="00570F8E" w:rsidRDefault="00570F8E" w:rsidP="0038041D">
      <w:pPr>
        <w:spacing w:after="0" w:line="360" w:lineRule="auto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e-Book</w:t>
      </w:r>
      <w:proofErr w:type="gramEnd"/>
    </w:p>
    <w:p w14:paraId="38BDACA9" w14:textId="366A6CC9" w:rsidR="00570F8E" w:rsidRPr="00BA3C59" w:rsidRDefault="00570F8E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Headrick</w:t>
      </w:r>
      <w:proofErr w:type="spellEnd"/>
      <w:r w:rsidRPr="00BA3C59">
        <w:rPr>
          <w:rFonts w:ascii="Times New Roman" w:hAnsi="Times New Roman" w:cs="Times New Roman"/>
        </w:rPr>
        <w:t xml:space="preserve">, A. (2007). </w:t>
      </w:r>
      <w:r w:rsidRPr="006A5846">
        <w:rPr>
          <w:rFonts w:ascii="Times New Roman" w:hAnsi="Times New Roman" w:cs="Times New Roman"/>
          <w:i/>
        </w:rPr>
        <w:t>Teotihuacan Trinity:</w:t>
      </w:r>
      <w:r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</w:rPr>
        <w:t>The sociopolitical structure of an ancient Mesoamerican city</w:t>
      </w:r>
      <w:r w:rsidR="00F956B5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BA3C59">
        <w:rPr>
          <w:rFonts w:ascii="Times New Roman" w:hAnsi="Times New Roman" w:cs="Times New Roman"/>
        </w:rPr>
        <w:t xml:space="preserve">Retrieved from http://www.ebrary.com </w:t>
      </w:r>
    </w:p>
    <w:p w14:paraId="5F95B273" w14:textId="2BDC35C2" w:rsidR="00570F8E" w:rsidRPr="00BA3C59" w:rsidRDefault="00570F8E" w:rsidP="00570F8E">
      <w:pPr>
        <w:pStyle w:val="ClosedBulletedList"/>
        <w:rPr>
          <w:szCs w:val="22"/>
        </w:rPr>
      </w:pPr>
      <w:r w:rsidRPr="00570F8E">
        <w:rPr>
          <w:szCs w:val="22"/>
        </w:rPr>
        <w:t xml:space="preserve">The full-text version of this e-book is available through the </w:t>
      </w:r>
      <w:proofErr w:type="spellStart"/>
      <w:r w:rsidRPr="00570F8E">
        <w:rPr>
          <w:szCs w:val="22"/>
        </w:rPr>
        <w:t>ebrary</w:t>
      </w:r>
      <w:proofErr w:type="spellEnd"/>
      <w:r w:rsidRPr="00570F8E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Pr="00BA3C59">
        <w:rPr>
          <w:szCs w:val="22"/>
        </w:rPr>
        <w:t>irectly supports the essay selection: Teotihuacan Civilization</w:t>
      </w:r>
    </w:p>
    <w:p w14:paraId="3994040A" w14:textId="7E6BD09E" w:rsidR="00ED3106" w:rsidRPr="006A5846" w:rsidRDefault="00ED3106" w:rsidP="0038041D">
      <w:pPr>
        <w:spacing w:after="0" w:line="360" w:lineRule="auto"/>
        <w:rPr>
          <w:rFonts w:ascii="Times New Roman" w:hAnsi="Times New Roman" w:cs="Times New Roman"/>
          <w:i/>
        </w:rPr>
      </w:pPr>
      <w:r w:rsidRPr="006A5846">
        <w:rPr>
          <w:rFonts w:ascii="Times New Roman" w:hAnsi="Times New Roman" w:cs="Times New Roman"/>
          <w:i/>
        </w:rPr>
        <w:t>Articles</w:t>
      </w:r>
    </w:p>
    <w:p w14:paraId="19E4AEBC" w14:textId="77777777" w:rsidR="00CD2F5F" w:rsidRPr="00BA3C59" w:rsidRDefault="00CD2F5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Clayton, S. C. (2013). </w:t>
      </w:r>
      <w:proofErr w:type="gramStart"/>
      <w:r w:rsidRPr="00BA3C59">
        <w:rPr>
          <w:rFonts w:ascii="Times New Roman" w:hAnsi="Times New Roman" w:cs="Times New Roman"/>
        </w:rPr>
        <w:t>Measuring the long arm of the state: Teotihuacan's relations in the basin of Mexico.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  <w:i/>
        </w:rPr>
        <w:t>Ancient Mesoamerica</w:t>
      </w:r>
      <w:r w:rsidRPr="00BA3C59">
        <w:rPr>
          <w:rFonts w:ascii="Times New Roman" w:hAnsi="Times New Roman" w:cs="Times New Roman"/>
        </w:rPr>
        <w:t>, 24(1), 87.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doi:</w:t>
      </w:r>
      <w:proofErr w:type="gramEnd"/>
      <w:r w:rsidRPr="00BA3C59">
        <w:rPr>
          <w:rFonts w:ascii="Times New Roman" w:hAnsi="Times New Roman" w:cs="Times New Roman"/>
        </w:rPr>
        <w:t xml:space="preserve">10.1017/S0956536113000059 </w:t>
      </w:r>
    </w:p>
    <w:p w14:paraId="75102548" w14:textId="4B7B7DE5" w:rsidR="00CD2F5F" w:rsidRPr="00BA3C59" w:rsidRDefault="008B2EC4" w:rsidP="0038041D">
      <w:pPr>
        <w:pStyle w:val="ClosedBulletedList"/>
        <w:rPr>
          <w:szCs w:val="22"/>
        </w:rPr>
      </w:pPr>
      <w:r w:rsidRPr="004E7705">
        <w:t xml:space="preserve">The full-text version of this article can be retrieved from the </w:t>
      </w:r>
      <w:proofErr w:type="gramStart"/>
      <w:r>
        <w:t>ProQuest</w:t>
      </w:r>
      <w:proofErr w:type="gramEnd"/>
      <w:r w:rsidRPr="004E7705">
        <w:t xml:space="preserve"> database</w:t>
      </w:r>
      <w:r>
        <w:t xml:space="preserve"> </w:t>
      </w:r>
      <w:r w:rsidRPr="00DA1FFC">
        <w:rPr>
          <w:szCs w:val="22"/>
        </w:rPr>
        <w:t>in the Ashford University Library</w:t>
      </w:r>
      <w:r>
        <w:rPr>
          <w:szCs w:val="22"/>
        </w:rPr>
        <w:t xml:space="preserve">, or by clicking on </w:t>
      </w:r>
      <w:proofErr w:type="spellStart"/>
      <w:r>
        <w:rPr>
          <w:szCs w:val="22"/>
        </w:rPr>
        <w:t>Findit@AU</w:t>
      </w:r>
      <w:proofErr w:type="spellEnd"/>
      <w:r>
        <w:rPr>
          <w:szCs w:val="22"/>
        </w:rPr>
        <w:t xml:space="preserve"> and clicking on Check for Full Text @ Ashford</w:t>
      </w:r>
      <w:r w:rsidRPr="004E7705">
        <w:t xml:space="preserve">. This resource </w:t>
      </w:r>
      <w:r>
        <w:t>d</w:t>
      </w:r>
      <w:r w:rsidRPr="00BA3C59">
        <w:t xml:space="preserve">irectly supports the essay selection: </w:t>
      </w:r>
      <w:r w:rsidR="00CD2F5F" w:rsidRPr="00BA3C59">
        <w:rPr>
          <w:szCs w:val="22"/>
        </w:rPr>
        <w:t>Teotihuacan Civilization</w:t>
      </w:r>
    </w:p>
    <w:p w14:paraId="01BEC0D7" w14:textId="370B9FCD" w:rsidR="00CD2F5F" w:rsidRPr="00BA3C59" w:rsidRDefault="00CD2F5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proofErr w:type="gramStart"/>
      <w:r w:rsidRPr="00BA3C59">
        <w:rPr>
          <w:rFonts w:ascii="Times New Roman" w:hAnsi="Times New Roman" w:cs="Times New Roman"/>
        </w:rPr>
        <w:lastRenderedPageBreak/>
        <w:t>Conides</w:t>
      </w:r>
      <w:proofErr w:type="spellEnd"/>
      <w:r w:rsidRPr="00BA3C59">
        <w:rPr>
          <w:rFonts w:ascii="Times New Roman" w:hAnsi="Times New Roman" w:cs="Times New Roman"/>
        </w:rPr>
        <w:t>, C. A. (1997).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Social relations among potters in Teotihuacan,</w:t>
      </w:r>
      <w:r w:rsidR="00BA637B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Mexico.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  <w:i/>
        </w:rPr>
        <w:t>Museum Anthropology</w:t>
      </w:r>
      <w:r w:rsidRPr="00BA3C59">
        <w:rPr>
          <w:rFonts w:ascii="Times New Roman" w:hAnsi="Times New Roman" w:cs="Times New Roman"/>
        </w:rPr>
        <w:t>, 21(2), 39.</w:t>
      </w:r>
      <w:proofErr w:type="gramEnd"/>
      <w:r w:rsidRPr="00BA3C59">
        <w:rPr>
          <w:rFonts w:ascii="Times New Roman" w:hAnsi="Times New Roman" w:cs="Times New Roman"/>
        </w:rPr>
        <w:t xml:space="preserve"> doi:10.1525/mua.1997.21.2.39 </w:t>
      </w:r>
    </w:p>
    <w:p w14:paraId="0DF8BBFE" w14:textId="0EB34156" w:rsidR="00CD2F5F" w:rsidRPr="00BA3C59" w:rsidRDefault="008B2EC4" w:rsidP="008B2EC4">
      <w:pPr>
        <w:pStyle w:val="ClosedBulletedList"/>
        <w:rPr>
          <w:szCs w:val="22"/>
        </w:rPr>
      </w:pPr>
      <w:r w:rsidRPr="004E7705">
        <w:t xml:space="preserve">The full-text version of this article can be retrieved from </w:t>
      </w:r>
      <w:r>
        <w:t>the Wiley Online Library</w:t>
      </w:r>
      <w:r w:rsidRPr="004E7705">
        <w:t xml:space="preserve"> database</w:t>
      </w:r>
      <w:r>
        <w:t xml:space="preserve"> </w:t>
      </w:r>
      <w:r w:rsidRPr="00DA1FFC">
        <w:rPr>
          <w:szCs w:val="22"/>
        </w:rPr>
        <w:t>in the Ashford University Library</w:t>
      </w:r>
      <w:r>
        <w:rPr>
          <w:szCs w:val="22"/>
        </w:rPr>
        <w:t xml:space="preserve">, or by clicking on </w:t>
      </w:r>
      <w:proofErr w:type="spellStart"/>
      <w:r>
        <w:rPr>
          <w:szCs w:val="22"/>
        </w:rPr>
        <w:t>Findit@AU</w:t>
      </w:r>
      <w:proofErr w:type="spellEnd"/>
      <w:r>
        <w:rPr>
          <w:szCs w:val="22"/>
        </w:rPr>
        <w:t xml:space="preserve"> and clicking on Check for Full Text @ Ashford</w:t>
      </w:r>
      <w:r w:rsidRPr="004E7705">
        <w:t xml:space="preserve">. This resource </w:t>
      </w:r>
      <w:r>
        <w:t>d</w:t>
      </w:r>
      <w:r w:rsidRPr="00BA3C59">
        <w:t>irectly supports the essay selection:</w:t>
      </w:r>
      <w:r>
        <w:t xml:space="preserve"> </w:t>
      </w:r>
      <w:r w:rsidRPr="008B2EC4">
        <w:t>Teotihuacan</w:t>
      </w:r>
      <w:r>
        <w:t>.</w:t>
      </w:r>
    </w:p>
    <w:p w14:paraId="76680C7C" w14:textId="02DF0F23" w:rsidR="00CD2F5F" w:rsidRPr="00770319" w:rsidRDefault="00CD2F5F" w:rsidP="006A5846">
      <w:pPr>
        <w:pStyle w:val="Referenceentry"/>
      </w:pPr>
      <w:r w:rsidRPr="00BA3C59">
        <w:t xml:space="preserve">Cowgill, G. L. (2008). </w:t>
      </w:r>
      <w:proofErr w:type="gramStart"/>
      <w:r w:rsidRPr="00BA3C59">
        <w:t>An update on Teotihuacan.</w:t>
      </w:r>
      <w:proofErr w:type="gramEnd"/>
      <w:r w:rsidRPr="00BA3C59">
        <w:t xml:space="preserve"> </w:t>
      </w:r>
      <w:r w:rsidRPr="00BA3C59">
        <w:rPr>
          <w:i/>
        </w:rPr>
        <w:t>Antiquity</w:t>
      </w:r>
      <w:r w:rsidRPr="00BA3C59">
        <w:t xml:space="preserve">, 82(318), 962-975. </w:t>
      </w:r>
      <w:r w:rsidR="00770319">
        <w:rPr>
          <w:szCs w:val="22"/>
        </w:rPr>
        <w:t xml:space="preserve">Retrieved from </w:t>
      </w:r>
      <w:r w:rsidR="00770319" w:rsidRPr="00FE180E">
        <w:rPr>
          <w:szCs w:val="22"/>
        </w:rPr>
        <w:t>http://antiquity.ac.uk/</w:t>
      </w:r>
    </w:p>
    <w:p w14:paraId="10B3E078" w14:textId="3A072C0B" w:rsidR="00CD2F5F" w:rsidRPr="00BA3C59" w:rsidRDefault="00BA637B" w:rsidP="00DA1FFC">
      <w:pPr>
        <w:pStyle w:val="ClosedBulletedList"/>
      </w:pPr>
      <w:r w:rsidRPr="00BA637B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BA637B">
        <w:t xml:space="preserve">. This resource </w:t>
      </w:r>
      <w:r>
        <w:t>d</w:t>
      </w:r>
      <w:r w:rsidR="00CD2F5F" w:rsidRPr="00BA3C59">
        <w:t>irectly supports the essay selection: Teotihuacan Civilization</w:t>
      </w:r>
      <w:r>
        <w:t>.</w:t>
      </w:r>
    </w:p>
    <w:p w14:paraId="08912A65" w14:textId="03838992" w:rsidR="00CD2F5F" w:rsidRPr="00BA3C59" w:rsidRDefault="00CD2F5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de</w:t>
      </w:r>
      <w:proofErr w:type="gramEnd"/>
      <w:r w:rsidRPr="00BA3C59">
        <w:rPr>
          <w:rFonts w:ascii="Times New Roman" w:hAnsi="Times New Roman" w:cs="Times New Roman"/>
        </w:rPr>
        <w:t xml:space="preserve"> Lara, J. P. (2005). </w:t>
      </w:r>
      <w:proofErr w:type="gramStart"/>
      <w:r w:rsidRPr="00BA3C59">
        <w:rPr>
          <w:rFonts w:ascii="Times New Roman" w:hAnsi="Times New Roman" w:cs="Times New Roman"/>
        </w:rPr>
        <w:t xml:space="preserve">Temple of the Sun. </w:t>
      </w:r>
      <w:r w:rsidRPr="00BA3C59">
        <w:rPr>
          <w:rFonts w:ascii="Times New Roman" w:hAnsi="Times New Roman" w:cs="Times New Roman"/>
          <w:i/>
        </w:rPr>
        <w:t>Archaeology</w:t>
      </w:r>
      <w:r w:rsidRPr="00BA3C59">
        <w:rPr>
          <w:rFonts w:ascii="Times New Roman" w:hAnsi="Times New Roman" w:cs="Times New Roman"/>
        </w:rPr>
        <w:t>, 58(6), 36.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="00BA637B">
        <w:rPr>
          <w:rFonts w:ascii="Times New Roman" w:hAnsi="Times New Roman" w:cs="Times New Roman"/>
        </w:rPr>
        <w:t xml:space="preserve">Retrieved from </w:t>
      </w:r>
      <w:r w:rsidR="00BA637B" w:rsidRPr="00BA637B">
        <w:rPr>
          <w:rFonts w:ascii="Times New Roman" w:hAnsi="Times New Roman" w:cs="Times New Roman"/>
        </w:rPr>
        <w:t>http://www.archaeology.org/</w:t>
      </w:r>
    </w:p>
    <w:p w14:paraId="44140B34" w14:textId="4031704C" w:rsidR="00CD2F5F" w:rsidRPr="00BA3C59" w:rsidRDefault="00BA637B" w:rsidP="00DA1FFC">
      <w:pPr>
        <w:pStyle w:val="ClosedBulletedList"/>
      </w:pPr>
      <w:r w:rsidRPr="00BA637B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BA637B">
        <w:t xml:space="preserve">. This resource </w:t>
      </w:r>
      <w:r>
        <w:t>d</w:t>
      </w:r>
      <w:r w:rsidR="00CD2F5F" w:rsidRPr="00BA3C59">
        <w:t>irectly supports the essay selection: Teotihuacan Civilization</w:t>
      </w:r>
      <w:r>
        <w:t>.</w:t>
      </w:r>
    </w:p>
    <w:p w14:paraId="32C071FA" w14:textId="0EDB3D9C" w:rsidR="00031270" w:rsidRPr="00BA3C59" w:rsidRDefault="00852B6E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>Vance,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E.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(2014).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Gods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of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Blood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Stone.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  <w:i/>
        </w:rPr>
        <w:t>Scientific</w:t>
      </w:r>
      <w:r w:rsidR="00804634" w:rsidRPr="00BA3C59">
        <w:rPr>
          <w:rFonts w:ascii="Times New Roman" w:hAnsi="Times New Roman" w:cs="Times New Roman"/>
          <w:i/>
        </w:rPr>
        <w:t xml:space="preserve"> </w:t>
      </w:r>
      <w:r w:rsidRPr="00BA3C59">
        <w:rPr>
          <w:rFonts w:ascii="Times New Roman" w:hAnsi="Times New Roman" w:cs="Times New Roman"/>
          <w:i/>
        </w:rPr>
        <w:t>American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311(1),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48-55.</w:t>
      </w:r>
      <w:r w:rsidR="00031270" w:rsidRPr="00BA3C59">
        <w:rPr>
          <w:rFonts w:ascii="Times New Roman" w:hAnsi="Times New Roman" w:cs="Times New Roman"/>
        </w:rPr>
        <w:t xml:space="preserve"> </w:t>
      </w:r>
      <w:r w:rsidR="00570F8E">
        <w:rPr>
          <w:rFonts w:ascii="Times New Roman" w:hAnsi="Times New Roman" w:cs="Times New Roman"/>
        </w:rPr>
        <w:t xml:space="preserve">Retrieved from </w:t>
      </w:r>
      <w:r w:rsidR="00570F8E" w:rsidRPr="00570F8E">
        <w:rPr>
          <w:rFonts w:ascii="Times New Roman" w:hAnsi="Times New Roman" w:cs="Times New Roman"/>
        </w:rPr>
        <w:t>http://www.sciam.com/</w:t>
      </w:r>
    </w:p>
    <w:p w14:paraId="1BE15DBD" w14:textId="43ADE655" w:rsidR="00031270" w:rsidRPr="00BA3C59" w:rsidRDefault="00570F8E" w:rsidP="00DA1FFC">
      <w:pPr>
        <w:pStyle w:val="ClosedBulletedList"/>
      </w:pPr>
      <w:r w:rsidRPr="00570F8E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570F8E">
        <w:t xml:space="preserve">. This resource </w:t>
      </w:r>
      <w:r>
        <w:t>d</w:t>
      </w:r>
      <w:r w:rsidR="00031270" w:rsidRPr="00BA3C59">
        <w:t>irectly supports the essay selection: Teotihuacan Civilization</w:t>
      </w:r>
      <w:r>
        <w:t>.</w:t>
      </w:r>
    </w:p>
    <w:p w14:paraId="2FD78E58" w14:textId="384A4575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Aztecs</w:t>
      </w:r>
    </w:p>
    <w:p w14:paraId="6DF848A9" w14:textId="0AF8BEB2" w:rsidR="003F4067" w:rsidRPr="006A5846" w:rsidRDefault="003F4067" w:rsidP="0038041D">
      <w:pPr>
        <w:spacing w:after="0" w:line="360" w:lineRule="auto"/>
        <w:rPr>
          <w:rFonts w:ascii="Times New Roman" w:hAnsi="Times New Roman" w:cs="Times New Roman"/>
          <w:i/>
        </w:rPr>
      </w:pPr>
      <w:proofErr w:type="gramStart"/>
      <w:r w:rsidRPr="006A5846">
        <w:rPr>
          <w:rFonts w:ascii="Times New Roman" w:hAnsi="Times New Roman" w:cs="Times New Roman"/>
          <w:i/>
        </w:rPr>
        <w:t>e-Book</w:t>
      </w:r>
      <w:r w:rsidR="00DA1FFC">
        <w:rPr>
          <w:rFonts w:ascii="Times New Roman" w:hAnsi="Times New Roman" w:cs="Times New Roman"/>
          <w:i/>
        </w:rPr>
        <w:t>s</w:t>
      </w:r>
      <w:proofErr w:type="gramEnd"/>
    </w:p>
    <w:p w14:paraId="3605287C" w14:textId="54DDA313" w:rsidR="00CD2F5F" w:rsidRPr="00BA3C59" w:rsidRDefault="00CD2F5F" w:rsidP="0038041D">
      <w:pPr>
        <w:spacing w:after="0" w:line="360" w:lineRule="auto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Carrasco, D. (1999). </w:t>
      </w:r>
      <w:proofErr w:type="gramStart"/>
      <w:r w:rsidRPr="006A5846">
        <w:rPr>
          <w:rFonts w:ascii="Times New Roman" w:hAnsi="Times New Roman" w:cs="Times New Roman"/>
          <w:i/>
        </w:rPr>
        <w:t xml:space="preserve">Aztec </w:t>
      </w:r>
      <w:r w:rsidR="003F4067" w:rsidRPr="006A5846">
        <w:rPr>
          <w:rFonts w:ascii="Times New Roman" w:hAnsi="Times New Roman" w:cs="Times New Roman"/>
          <w:i/>
        </w:rPr>
        <w:t>c</w:t>
      </w:r>
      <w:r w:rsidRPr="006A5846">
        <w:rPr>
          <w:rFonts w:ascii="Times New Roman" w:hAnsi="Times New Roman" w:cs="Times New Roman"/>
          <w:i/>
        </w:rPr>
        <w:t xml:space="preserve">eremonial </w:t>
      </w:r>
      <w:r w:rsidR="003F4067" w:rsidRPr="006A5846">
        <w:rPr>
          <w:rFonts w:ascii="Times New Roman" w:hAnsi="Times New Roman" w:cs="Times New Roman"/>
          <w:i/>
        </w:rPr>
        <w:t>l</w:t>
      </w:r>
      <w:r w:rsidRPr="006A5846">
        <w:rPr>
          <w:rFonts w:ascii="Times New Roman" w:hAnsi="Times New Roman" w:cs="Times New Roman"/>
          <w:i/>
        </w:rPr>
        <w:t>andscapes</w:t>
      </w:r>
      <w:r w:rsidRPr="00BA3C59">
        <w:rPr>
          <w:rFonts w:ascii="Times New Roman" w:hAnsi="Times New Roman" w:cs="Times New Roman"/>
        </w:rPr>
        <w:t>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="003F4067">
        <w:rPr>
          <w:rFonts w:ascii="Times New Roman" w:hAnsi="Times New Roman" w:cs="Times New Roman"/>
        </w:rPr>
        <w:t xml:space="preserve">Retrieved from </w:t>
      </w:r>
      <w:r w:rsidR="003F4067" w:rsidRPr="003F4067">
        <w:rPr>
          <w:rFonts w:ascii="Times New Roman" w:hAnsi="Times New Roman" w:cs="Times New Roman"/>
        </w:rPr>
        <w:t>https://www.ebscohost.com/</w:t>
      </w:r>
      <w:r w:rsidR="003F4067">
        <w:rPr>
          <w:rFonts w:ascii="Times New Roman" w:hAnsi="Times New Roman" w:cs="Times New Roman"/>
        </w:rPr>
        <w:t xml:space="preserve"> </w:t>
      </w:r>
    </w:p>
    <w:p w14:paraId="7EEEE593" w14:textId="55C5E83E" w:rsidR="00CD2F5F" w:rsidRPr="00BA3C59" w:rsidRDefault="003F4067" w:rsidP="00DA1FFC">
      <w:pPr>
        <w:pStyle w:val="ClosedBulletedList"/>
        <w:rPr>
          <w:szCs w:val="22"/>
        </w:rPr>
      </w:pPr>
      <w:r>
        <w:t xml:space="preserve">The full-text version of this </w:t>
      </w:r>
      <w:proofErr w:type="spellStart"/>
      <w:r>
        <w:t>ebook</w:t>
      </w:r>
      <w:proofErr w:type="spellEnd"/>
      <w:r>
        <w:t xml:space="preserve"> can be retrieved from the EBSCOhost database</w:t>
      </w:r>
      <w:r w:rsidR="00DA1FFC">
        <w:t xml:space="preserve"> </w:t>
      </w:r>
      <w:r w:rsidR="00DA1FFC" w:rsidRPr="00DA1FFC">
        <w:t>in the Ashford University Library</w:t>
      </w:r>
      <w:r>
        <w:t xml:space="preserve">. This resource </w:t>
      </w:r>
      <w:r>
        <w:rPr>
          <w:szCs w:val="22"/>
        </w:rPr>
        <w:t>d</w:t>
      </w:r>
      <w:r w:rsidR="00CD2F5F" w:rsidRPr="00BA3C59">
        <w:rPr>
          <w:szCs w:val="22"/>
        </w:rPr>
        <w:t>irectly supports the essay selection: Aztecs Civilization</w:t>
      </w:r>
      <w:r>
        <w:rPr>
          <w:szCs w:val="22"/>
        </w:rPr>
        <w:t>.</w:t>
      </w:r>
    </w:p>
    <w:p w14:paraId="5FE69010" w14:textId="2782B69B" w:rsidR="00031270" w:rsidRPr="00BA3C59" w:rsidRDefault="00677D8D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>Carrasco,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(2011).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6A5846">
        <w:rPr>
          <w:rFonts w:ascii="Times New Roman" w:hAnsi="Times New Roman" w:cs="Times New Roman"/>
          <w:i/>
        </w:rPr>
        <w:t>The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Aztecs: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="002067DE" w:rsidRPr="006A5846">
        <w:rPr>
          <w:rFonts w:ascii="Times New Roman" w:hAnsi="Times New Roman" w:cs="Times New Roman"/>
          <w:i/>
        </w:rPr>
        <w:t>A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very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short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introduction</w:t>
      </w:r>
      <w:r w:rsidRPr="00BA3C59">
        <w:rPr>
          <w:rFonts w:ascii="Times New Roman" w:hAnsi="Times New Roman" w:cs="Times New Roman"/>
        </w:rPr>
        <w:t>.</w:t>
      </w:r>
      <w:r w:rsidR="00031270" w:rsidRPr="00BA3C59">
        <w:rPr>
          <w:rFonts w:ascii="Times New Roman" w:hAnsi="Times New Roman" w:cs="Times New Roman"/>
        </w:rPr>
        <w:t xml:space="preserve"> </w:t>
      </w:r>
      <w:r w:rsidR="003F4067" w:rsidRPr="003F4067">
        <w:rPr>
          <w:rFonts w:ascii="Times New Roman" w:hAnsi="Times New Roman" w:cs="Times New Roman"/>
        </w:rPr>
        <w:t>Retrieved from http://www.ebrary.com</w:t>
      </w:r>
    </w:p>
    <w:p w14:paraId="2B319366" w14:textId="5CA43358" w:rsidR="00031270" w:rsidRPr="00BA3C59" w:rsidRDefault="003F4067" w:rsidP="003F4067">
      <w:pPr>
        <w:pStyle w:val="ClosedBulletedList"/>
        <w:rPr>
          <w:szCs w:val="22"/>
        </w:rPr>
      </w:pPr>
      <w:r w:rsidRPr="003F4067">
        <w:rPr>
          <w:szCs w:val="22"/>
        </w:rPr>
        <w:t xml:space="preserve">The full-text version of this e-book is available through the </w:t>
      </w:r>
      <w:proofErr w:type="spellStart"/>
      <w:r w:rsidRPr="003F4067">
        <w:rPr>
          <w:szCs w:val="22"/>
        </w:rPr>
        <w:t>ebrary</w:t>
      </w:r>
      <w:proofErr w:type="spellEnd"/>
      <w:r w:rsidRPr="003F4067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Aztecs Civilization</w:t>
      </w:r>
      <w:r w:rsidR="00084A02">
        <w:rPr>
          <w:szCs w:val="22"/>
        </w:rPr>
        <w:t>.</w:t>
      </w:r>
    </w:p>
    <w:p w14:paraId="200B702C" w14:textId="77777777" w:rsidR="008B2EC4" w:rsidRDefault="008B2EC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07420217" w14:textId="0DDE3106" w:rsidR="00084A02" w:rsidRPr="006A5846" w:rsidRDefault="00084A02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  <w:bookmarkStart w:id="0" w:name="_GoBack"/>
      <w:bookmarkEnd w:id="0"/>
      <w:r w:rsidRPr="006A5846">
        <w:rPr>
          <w:rFonts w:ascii="Times New Roman" w:hAnsi="Times New Roman" w:cs="Times New Roman"/>
          <w:i/>
        </w:rPr>
        <w:lastRenderedPageBreak/>
        <w:t>Articles</w:t>
      </w:r>
    </w:p>
    <w:p w14:paraId="3255CA2E" w14:textId="1132B21F" w:rsidR="00CD2F5F" w:rsidRPr="00BA3C59" w:rsidRDefault="00CD2F5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Hodge, M. G. (1998). Archaeological </w:t>
      </w:r>
      <w:r w:rsidR="002855F8">
        <w:rPr>
          <w:rFonts w:ascii="Times New Roman" w:hAnsi="Times New Roman" w:cs="Times New Roman"/>
        </w:rPr>
        <w:t>v</w:t>
      </w:r>
      <w:r w:rsidRPr="00BA3C59">
        <w:rPr>
          <w:rFonts w:ascii="Times New Roman" w:hAnsi="Times New Roman" w:cs="Times New Roman"/>
        </w:rPr>
        <w:t xml:space="preserve">iews of Aztec </w:t>
      </w:r>
      <w:r w:rsidR="002855F8">
        <w:rPr>
          <w:rFonts w:ascii="Times New Roman" w:hAnsi="Times New Roman" w:cs="Times New Roman"/>
        </w:rPr>
        <w:t>c</w:t>
      </w:r>
      <w:r w:rsidRPr="00BA3C59">
        <w:rPr>
          <w:rFonts w:ascii="Times New Roman" w:hAnsi="Times New Roman" w:cs="Times New Roman"/>
        </w:rPr>
        <w:t xml:space="preserve">ulture. </w:t>
      </w:r>
      <w:r w:rsidRPr="002855F8">
        <w:rPr>
          <w:rFonts w:ascii="Times New Roman" w:hAnsi="Times New Roman" w:cs="Times New Roman"/>
          <w:i/>
        </w:rPr>
        <w:t xml:space="preserve">Journal </w:t>
      </w:r>
      <w:r w:rsidR="002855F8" w:rsidRPr="002855F8">
        <w:rPr>
          <w:rFonts w:ascii="Times New Roman" w:hAnsi="Times New Roman" w:cs="Times New Roman"/>
          <w:i/>
        </w:rPr>
        <w:t>o</w:t>
      </w:r>
      <w:r w:rsidRPr="002855F8">
        <w:rPr>
          <w:rFonts w:ascii="Times New Roman" w:hAnsi="Times New Roman" w:cs="Times New Roman"/>
          <w:i/>
        </w:rPr>
        <w:t>f Archaeological Research</w:t>
      </w:r>
      <w:r w:rsidRPr="00BA3C59">
        <w:rPr>
          <w:rFonts w:ascii="Times New Roman" w:hAnsi="Times New Roman" w:cs="Times New Roman"/>
        </w:rPr>
        <w:t xml:space="preserve">, 6(3), 197-238. </w:t>
      </w:r>
      <w:r w:rsidR="003F4067">
        <w:rPr>
          <w:rFonts w:ascii="Times New Roman" w:hAnsi="Times New Roman" w:cs="Times New Roman"/>
        </w:rPr>
        <w:t xml:space="preserve">Retrieved from </w:t>
      </w:r>
      <w:r w:rsidR="00084A02" w:rsidRPr="00084A02">
        <w:rPr>
          <w:rFonts w:ascii="Times New Roman" w:hAnsi="Times New Roman" w:cs="Times New Roman"/>
        </w:rPr>
        <w:t>http://www.springerlink.com/home/main.mpx</w:t>
      </w:r>
    </w:p>
    <w:p w14:paraId="203A038F" w14:textId="2252AB69" w:rsidR="00CD2F5F" w:rsidRPr="00BA3C59" w:rsidRDefault="00084A02" w:rsidP="00DA1FFC">
      <w:pPr>
        <w:pStyle w:val="ClosedBulletedList"/>
      </w:pPr>
      <w:r w:rsidRPr="00084A02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="00DA1FFC">
        <w:rPr>
          <w:szCs w:val="22"/>
        </w:rPr>
        <w:t>.</w:t>
      </w:r>
      <w:r w:rsidRPr="00084A02">
        <w:t xml:space="preserve"> This resource </w:t>
      </w:r>
      <w:r>
        <w:t>d</w:t>
      </w:r>
      <w:r w:rsidR="00CD2F5F" w:rsidRPr="00BA3C59">
        <w:t>irectly supports the essay selection: Aztecs Civilization</w:t>
      </w:r>
      <w:r>
        <w:t>.</w:t>
      </w:r>
    </w:p>
    <w:p w14:paraId="55A1C636" w14:textId="588698F6" w:rsidR="00031270" w:rsidRPr="00BA3C59" w:rsidRDefault="00677D8D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Pennock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(2011).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'A</w:t>
      </w:r>
      <w:r w:rsidR="00804634" w:rsidRPr="00BA3C59">
        <w:rPr>
          <w:rFonts w:ascii="Times New Roman" w:hAnsi="Times New Roman" w:cs="Times New Roman"/>
        </w:rPr>
        <w:t xml:space="preserve"> </w:t>
      </w:r>
      <w:r w:rsidR="002855F8">
        <w:rPr>
          <w:rFonts w:ascii="Times New Roman" w:hAnsi="Times New Roman" w:cs="Times New Roman"/>
        </w:rPr>
        <w:t>r</w:t>
      </w:r>
      <w:r w:rsidRPr="00BA3C59">
        <w:rPr>
          <w:rFonts w:ascii="Times New Roman" w:hAnsi="Times New Roman" w:cs="Times New Roman"/>
        </w:rPr>
        <w:t>emarkably</w:t>
      </w:r>
      <w:r w:rsidR="00804634" w:rsidRPr="00BA3C59">
        <w:rPr>
          <w:rFonts w:ascii="Times New Roman" w:hAnsi="Times New Roman" w:cs="Times New Roman"/>
        </w:rPr>
        <w:t xml:space="preserve"> </w:t>
      </w:r>
      <w:r w:rsidR="002855F8">
        <w:rPr>
          <w:rFonts w:ascii="Times New Roman" w:hAnsi="Times New Roman" w:cs="Times New Roman"/>
        </w:rPr>
        <w:t>p</w:t>
      </w:r>
      <w:r w:rsidRPr="00BA3C59">
        <w:rPr>
          <w:rFonts w:ascii="Times New Roman" w:hAnsi="Times New Roman" w:cs="Times New Roman"/>
        </w:rPr>
        <w:t>atterned</w:t>
      </w:r>
      <w:r w:rsidR="00804634" w:rsidRPr="00BA3C59">
        <w:rPr>
          <w:rFonts w:ascii="Times New Roman" w:hAnsi="Times New Roman" w:cs="Times New Roman"/>
        </w:rPr>
        <w:t xml:space="preserve"> </w:t>
      </w:r>
      <w:r w:rsidR="002855F8">
        <w:rPr>
          <w:rFonts w:ascii="Times New Roman" w:hAnsi="Times New Roman" w:cs="Times New Roman"/>
        </w:rPr>
        <w:t>l</w:t>
      </w:r>
      <w:r w:rsidRPr="00BA3C59">
        <w:rPr>
          <w:rFonts w:ascii="Times New Roman" w:hAnsi="Times New Roman" w:cs="Times New Roman"/>
        </w:rPr>
        <w:t>ife':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Domestic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and</w:t>
      </w:r>
      <w:r w:rsidR="00804634" w:rsidRPr="00BA3C59">
        <w:rPr>
          <w:rFonts w:ascii="Times New Roman" w:hAnsi="Times New Roman" w:cs="Times New Roman"/>
        </w:rPr>
        <w:t xml:space="preserve"> </w:t>
      </w:r>
      <w:r w:rsidR="002855F8">
        <w:rPr>
          <w:rFonts w:ascii="Times New Roman" w:hAnsi="Times New Roman" w:cs="Times New Roman"/>
        </w:rPr>
        <w:t>p</w:t>
      </w:r>
      <w:r w:rsidRPr="00BA3C59">
        <w:rPr>
          <w:rFonts w:ascii="Times New Roman" w:hAnsi="Times New Roman" w:cs="Times New Roman"/>
        </w:rPr>
        <w:t>ublic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in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the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Aztec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Household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City.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2855F8">
        <w:rPr>
          <w:rFonts w:ascii="Times New Roman" w:hAnsi="Times New Roman" w:cs="Times New Roman"/>
          <w:i/>
        </w:rPr>
        <w:t>Gender</w:t>
      </w:r>
      <w:r w:rsidR="00804634" w:rsidRPr="002855F8">
        <w:rPr>
          <w:rFonts w:ascii="Times New Roman" w:hAnsi="Times New Roman" w:cs="Times New Roman"/>
          <w:i/>
        </w:rPr>
        <w:t xml:space="preserve"> </w:t>
      </w:r>
      <w:r w:rsidRPr="002855F8">
        <w:rPr>
          <w:rFonts w:ascii="Times New Roman" w:hAnsi="Times New Roman" w:cs="Times New Roman"/>
          <w:i/>
        </w:rPr>
        <w:t>&amp;</w:t>
      </w:r>
      <w:r w:rsidR="00804634" w:rsidRPr="002855F8">
        <w:rPr>
          <w:rFonts w:ascii="Times New Roman" w:hAnsi="Times New Roman" w:cs="Times New Roman"/>
          <w:i/>
        </w:rPr>
        <w:t xml:space="preserve"> </w:t>
      </w:r>
      <w:r w:rsidRPr="002855F8">
        <w:rPr>
          <w:rFonts w:ascii="Times New Roman" w:hAnsi="Times New Roman" w:cs="Times New Roman"/>
          <w:i/>
        </w:rPr>
        <w:t>History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23(3),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528-546.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doi:10.1111/j.1468-0424.2011.01652.x</w:t>
      </w:r>
      <w:r w:rsidR="00031270" w:rsidRPr="00BA3C59">
        <w:rPr>
          <w:rFonts w:ascii="Times New Roman" w:hAnsi="Times New Roman" w:cs="Times New Roman"/>
        </w:rPr>
        <w:t xml:space="preserve"> </w:t>
      </w:r>
    </w:p>
    <w:p w14:paraId="3A3DFB08" w14:textId="3EA6E996" w:rsidR="00031270" w:rsidRPr="00BA3C59" w:rsidRDefault="00084A02" w:rsidP="00DA1FFC">
      <w:pPr>
        <w:pStyle w:val="ClosedBulletedList"/>
      </w:pPr>
      <w:r w:rsidRPr="00084A02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84A02">
        <w:t>. This resource</w:t>
      </w:r>
      <w:r>
        <w:t xml:space="preserve"> d</w:t>
      </w:r>
      <w:r w:rsidR="00031270" w:rsidRPr="00BA3C59">
        <w:t>irectly supports the essay selection: Aztecs Civilization</w:t>
      </w:r>
      <w:r>
        <w:t>.</w:t>
      </w:r>
    </w:p>
    <w:p w14:paraId="50AC97B1" w14:textId="245BFFA1" w:rsidR="00084A02" w:rsidRPr="00BA3C59" w:rsidRDefault="00C854C6" w:rsidP="00084A02">
      <w:pPr>
        <w:pStyle w:val="Referenceentry"/>
        <w:rPr>
          <w:szCs w:val="22"/>
        </w:rPr>
      </w:pPr>
      <w:r w:rsidRPr="00BA3C59">
        <w:t>Smith,</w:t>
      </w:r>
      <w:r w:rsidR="00804634" w:rsidRPr="00BA3C59">
        <w:t xml:space="preserve"> </w:t>
      </w:r>
      <w:r w:rsidRPr="00BA3C59">
        <w:t>M.</w:t>
      </w:r>
      <w:r w:rsidR="00804634" w:rsidRPr="00BA3C59">
        <w:t xml:space="preserve"> </w:t>
      </w:r>
      <w:r w:rsidRPr="00BA3C59">
        <w:t>E.</w:t>
      </w:r>
      <w:r w:rsidR="00804634" w:rsidRPr="00BA3C59">
        <w:t xml:space="preserve"> </w:t>
      </w:r>
      <w:r w:rsidRPr="00BA3C59">
        <w:t>(2005).</w:t>
      </w:r>
      <w:r w:rsidR="00804634" w:rsidRPr="00BA3C59">
        <w:t xml:space="preserve"> </w:t>
      </w:r>
      <w:proofErr w:type="gramStart"/>
      <w:r w:rsidR="002855F8">
        <w:t>L</w:t>
      </w:r>
      <w:r w:rsidR="002855F8" w:rsidRPr="00BA3C59">
        <w:t xml:space="preserve">ife in the provinces of the </w:t>
      </w:r>
      <w:r w:rsidR="002855F8">
        <w:t>A</w:t>
      </w:r>
      <w:r w:rsidR="002855F8" w:rsidRPr="00BA3C59">
        <w:t>ztec empire</w:t>
      </w:r>
      <w:r w:rsidRPr="00BA3C59">
        <w:t>.</w:t>
      </w:r>
      <w:proofErr w:type="gramEnd"/>
      <w:r w:rsidR="00804634" w:rsidRPr="00BA3C59">
        <w:t xml:space="preserve"> </w:t>
      </w:r>
      <w:proofErr w:type="gramStart"/>
      <w:r w:rsidRPr="002855F8">
        <w:rPr>
          <w:i/>
        </w:rPr>
        <w:t>Scientific</w:t>
      </w:r>
      <w:r w:rsidR="00804634" w:rsidRPr="002855F8">
        <w:rPr>
          <w:i/>
        </w:rPr>
        <w:t xml:space="preserve"> </w:t>
      </w:r>
      <w:r w:rsidRPr="002855F8">
        <w:rPr>
          <w:i/>
        </w:rPr>
        <w:t>American</w:t>
      </w:r>
      <w:r w:rsidR="00804634" w:rsidRPr="00BA3C59">
        <w:t xml:space="preserve"> </w:t>
      </w:r>
      <w:r w:rsidRPr="006A5846">
        <w:rPr>
          <w:i/>
        </w:rPr>
        <w:t>Special</w:t>
      </w:r>
      <w:r w:rsidR="00804634" w:rsidRPr="006A5846">
        <w:rPr>
          <w:i/>
        </w:rPr>
        <w:t xml:space="preserve"> </w:t>
      </w:r>
      <w:r w:rsidRPr="006A5846">
        <w:rPr>
          <w:i/>
        </w:rPr>
        <w:t>Edition</w:t>
      </w:r>
      <w:r w:rsidRPr="00BA3C59">
        <w:t>,</w:t>
      </w:r>
      <w:r w:rsidR="00804634" w:rsidRPr="00BA3C59">
        <w:t xml:space="preserve"> </w:t>
      </w:r>
      <w:r w:rsidRPr="00BA3C59">
        <w:t>15(1),</w:t>
      </w:r>
      <w:r w:rsidR="00804634" w:rsidRPr="00BA3C59">
        <w:t xml:space="preserve"> </w:t>
      </w:r>
      <w:r w:rsidRPr="00BA3C59">
        <w:t>90.</w:t>
      </w:r>
      <w:proofErr w:type="gramEnd"/>
      <w:r w:rsidR="00031270" w:rsidRPr="00BA3C59">
        <w:t xml:space="preserve">  </w:t>
      </w:r>
      <w:r w:rsidR="00084A02">
        <w:rPr>
          <w:szCs w:val="22"/>
        </w:rPr>
        <w:t xml:space="preserve">Retrieved from </w:t>
      </w:r>
      <w:r w:rsidR="00084A02" w:rsidRPr="00770319">
        <w:rPr>
          <w:szCs w:val="22"/>
        </w:rPr>
        <w:t>http://www.sciam.com</w:t>
      </w:r>
    </w:p>
    <w:p w14:paraId="37184B94" w14:textId="27A4D06E" w:rsidR="00031270" w:rsidRPr="00BA3C59" w:rsidRDefault="00084A02" w:rsidP="00DA1FFC">
      <w:pPr>
        <w:pStyle w:val="ClosedBulletedList"/>
        <w:rPr>
          <w:szCs w:val="22"/>
        </w:rPr>
      </w:pPr>
      <w:r w:rsidRPr="00084A02">
        <w:t>The full-text version of this article can be retrieved from the EBSCOhost database</w:t>
      </w:r>
      <w:r w:rsidR="00DA1FFC">
        <w:t xml:space="preserve"> </w:t>
      </w:r>
      <w:r w:rsidR="00DA1FFC" w:rsidRPr="00DA1FFC">
        <w:t>in the Ashford University Library</w:t>
      </w:r>
      <w:r w:rsidRPr="00084A02">
        <w:t>. This resource</w:t>
      </w:r>
      <w:r>
        <w:rPr>
          <w:szCs w:val="22"/>
        </w:rPr>
        <w:t xml:space="preserve"> d</w:t>
      </w:r>
      <w:r w:rsidR="00031270" w:rsidRPr="00BA3C59">
        <w:rPr>
          <w:szCs w:val="22"/>
        </w:rPr>
        <w:t>irectly supports the essay selection: Aztecs Civilization</w:t>
      </w:r>
      <w:r>
        <w:rPr>
          <w:szCs w:val="22"/>
        </w:rPr>
        <w:t>.</w:t>
      </w:r>
    </w:p>
    <w:p w14:paraId="7EB5DBB9" w14:textId="20D397EA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Incas</w:t>
      </w:r>
    </w:p>
    <w:p w14:paraId="0AECF613" w14:textId="3FA8F791" w:rsidR="00084A02" w:rsidRDefault="00084A02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  <w:proofErr w:type="gramStart"/>
      <w:r w:rsidRPr="006A5846">
        <w:rPr>
          <w:rFonts w:ascii="Times New Roman" w:hAnsi="Times New Roman" w:cs="Times New Roman"/>
          <w:i/>
        </w:rPr>
        <w:t>e-Book</w:t>
      </w:r>
      <w:proofErr w:type="gramEnd"/>
    </w:p>
    <w:p w14:paraId="1EB01506" w14:textId="7AAFE5E9" w:rsidR="00084A02" w:rsidRPr="00BA3C59" w:rsidRDefault="00084A02" w:rsidP="00084A02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 xml:space="preserve">Sarmiento de </w:t>
      </w:r>
      <w:proofErr w:type="spellStart"/>
      <w:r w:rsidRPr="00BA3C59">
        <w:rPr>
          <w:rFonts w:ascii="Times New Roman" w:hAnsi="Times New Roman" w:cs="Times New Roman"/>
        </w:rPr>
        <w:t>Gamboa</w:t>
      </w:r>
      <w:proofErr w:type="spellEnd"/>
      <w:r w:rsidRPr="00BA3C59">
        <w:rPr>
          <w:rFonts w:ascii="Times New Roman" w:hAnsi="Times New Roman" w:cs="Times New Roman"/>
        </w:rPr>
        <w:t>, P., Bauer, B. S., &amp; Smith-Oka, V. (2007).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3C5834">
        <w:rPr>
          <w:rFonts w:ascii="Times New Roman" w:hAnsi="Times New Roman" w:cs="Times New Roman"/>
          <w:i/>
        </w:rPr>
        <w:t>The history of the Incas</w:t>
      </w:r>
      <w:r w:rsidRPr="00BA3C59">
        <w:rPr>
          <w:rFonts w:ascii="Times New Roman" w:hAnsi="Times New Roman" w:cs="Times New Roman"/>
        </w:rPr>
        <w:t>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Pr="00084A02">
        <w:rPr>
          <w:rFonts w:ascii="Times New Roman" w:hAnsi="Times New Roman" w:cs="Times New Roman"/>
        </w:rPr>
        <w:t>Retrieved from http://www.ebrary.com</w:t>
      </w:r>
    </w:p>
    <w:p w14:paraId="64234212" w14:textId="77777777" w:rsidR="00084A02" w:rsidRPr="00BA3C59" w:rsidRDefault="00084A02" w:rsidP="00084A02">
      <w:pPr>
        <w:pStyle w:val="ClosedBulletedList"/>
        <w:rPr>
          <w:szCs w:val="22"/>
        </w:rPr>
      </w:pPr>
      <w:r w:rsidRPr="00084A02">
        <w:rPr>
          <w:szCs w:val="22"/>
        </w:rPr>
        <w:t xml:space="preserve">The full-text version of this e-book is available through the </w:t>
      </w:r>
      <w:proofErr w:type="spellStart"/>
      <w:r w:rsidRPr="00084A02">
        <w:rPr>
          <w:szCs w:val="22"/>
        </w:rPr>
        <w:t>ebrary</w:t>
      </w:r>
      <w:proofErr w:type="spellEnd"/>
      <w:r w:rsidRPr="00084A02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Pr="00BA3C59">
        <w:rPr>
          <w:szCs w:val="22"/>
        </w:rPr>
        <w:t>irectly supports the essay selection: Incas Civilization</w:t>
      </w:r>
      <w:r>
        <w:rPr>
          <w:szCs w:val="22"/>
        </w:rPr>
        <w:t>.</w:t>
      </w:r>
    </w:p>
    <w:p w14:paraId="3272DC79" w14:textId="77777777" w:rsidR="000F74B6" w:rsidRDefault="000F74B6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</w:p>
    <w:p w14:paraId="1A45FCCB" w14:textId="37AAA3E7" w:rsidR="00084A02" w:rsidRPr="006A5846" w:rsidRDefault="00084A02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Articles</w:t>
      </w:r>
    </w:p>
    <w:p w14:paraId="58C8DA5A" w14:textId="1BBED193" w:rsidR="00623E7A" w:rsidRPr="00BA3C59" w:rsidRDefault="00623E7A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>Dean, C. (2007). The In</w:t>
      </w:r>
      <w:r w:rsidR="002855F8">
        <w:rPr>
          <w:rFonts w:ascii="Times New Roman" w:hAnsi="Times New Roman" w:cs="Times New Roman"/>
        </w:rPr>
        <w:t>c</w:t>
      </w:r>
      <w:r w:rsidRPr="00BA3C59">
        <w:rPr>
          <w:rFonts w:ascii="Times New Roman" w:hAnsi="Times New Roman" w:cs="Times New Roman"/>
        </w:rPr>
        <w:t xml:space="preserve">a </w:t>
      </w:r>
      <w:r w:rsidR="002855F8" w:rsidRPr="00BA3C59">
        <w:rPr>
          <w:rFonts w:ascii="Times New Roman" w:hAnsi="Times New Roman" w:cs="Times New Roman"/>
        </w:rPr>
        <w:t xml:space="preserve">married the </w:t>
      </w:r>
      <w:r w:rsidRPr="00BA3C59">
        <w:rPr>
          <w:rFonts w:ascii="Times New Roman" w:hAnsi="Times New Roman" w:cs="Times New Roman"/>
        </w:rPr>
        <w:t xml:space="preserve">Earth: Integrated </w:t>
      </w:r>
      <w:r w:rsidR="002855F8" w:rsidRPr="00BA3C59">
        <w:rPr>
          <w:rFonts w:ascii="Times New Roman" w:hAnsi="Times New Roman" w:cs="Times New Roman"/>
        </w:rPr>
        <w:t>outcrops and the making of place</w:t>
      </w:r>
      <w:r w:rsidRPr="00BA3C59">
        <w:rPr>
          <w:rFonts w:ascii="Times New Roman" w:hAnsi="Times New Roman" w:cs="Times New Roman"/>
        </w:rPr>
        <w:t xml:space="preserve">. </w:t>
      </w:r>
      <w:r w:rsidRPr="002855F8">
        <w:rPr>
          <w:rFonts w:ascii="Times New Roman" w:hAnsi="Times New Roman" w:cs="Times New Roman"/>
          <w:i/>
        </w:rPr>
        <w:t>Art Bulletin</w:t>
      </w:r>
      <w:r w:rsidRPr="00BA3C59">
        <w:rPr>
          <w:rFonts w:ascii="Times New Roman" w:hAnsi="Times New Roman" w:cs="Times New Roman"/>
        </w:rPr>
        <w:t xml:space="preserve">, 89(3), </w:t>
      </w:r>
      <w:proofErr w:type="gramStart"/>
      <w:r w:rsidRPr="00BA3C59">
        <w:rPr>
          <w:rFonts w:ascii="Times New Roman" w:hAnsi="Times New Roman" w:cs="Times New Roman"/>
        </w:rPr>
        <w:t>502</w:t>
      </w:r>
      <w:proofErr w:type="gramEnd"/>
      <w:r w:rsidRPr="00BA3C59">
        <w:rPr>
          <w:rFonts w:ascii="Times New Roman" w:hAnsi="Times New Roman" w:cs="Times New Roman"/>
        </w:rPr>
        <w:t xml:space="preserve">. </w:t>
      </w:r>
      <w:r w:rsidR="00084A02">
        <w:rPr>
          <w:rFonts w:ascii="Times New Roman" w:hAnsi="Times New Roman" w:cs="Times New Roman"/>
        </w:rPr>
        <w:t xml:space="preserve">Retrieved from </w:t>
      </w:r>
      <w:r w:rsidR="00084A02" w:rsidRPr="00084A02">
        <w:rPr>
          <w:rFonts w:ascii="Times New Roman" w:hAnsi="Times New Roman" w:cs="Times New Roman"/>
        </w:rPr>
        <w:t>http://www.tandfonline.com/loi/rcab20#.VYnbOflVhBc</w:t>
      </w:r>
    </w:p>
    <w:p w14:paraId="2C6D9B0B" w14:textId="78DCD35D" w:rsidR="00623E7A" w:rsidRPr="00BA3C59" w:rsidRDefault="00084A02" w:rsidP="00DA1FFC">
      <w:pPr>
        <w:pStyle w:val="ClosedBulletedList"/>
      </w:pPr>
      <w:r w:rsidRPr="00084A02"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084A02">
        <w:t xml:space="preserve">. This resource </w:t>
      </w:r>
      <w:r>
        <w:t>d</w:t>
      </w:r>
      <w:r w:rsidR="00623E7A" w:rsidRPr="00BA3C59">
        <w:t>irectly supports the essay selection: Incas Civilization</w:t>
      </w:r>
      <w:r>
        <w:t>.</w:t>
      </w:r>
    </w:p>
    <w:p w14:paraId="2807D4C5" w14:textId="30481983" w:rsidR="00623E7A" w:rsidRPr="00BA3C59" w:rsidRDefault="00623E7A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 xml:space="preserve">Wright, K. R., &amp; </w:t>
      </w:r>
      <w:proofErr w:type="spellStart"/>
      <w:r w:rsidRPr="00BA3C59">
        <w:rPr>
          <w:rFonts w:ascii="Times New Roman" w:hAnsi="Times New Roman" w:cs="Times New Roman"/>
        </w:rPr>
        <w:t>Zegarra</w:t>
      </w:r>
      <w:proofErr w:type="spellEnd"/>
      <w:r w:rsidRPr="00BA3C59">
        <w:rPr>
          <w:rFonts w:ascii="Times New Roman" w:hAnsi="Times New Roman" w:cs="Times New Roman"/>
        </w:rPr>
        <w:t>, A. V. (1999).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 xml:space="preserve">Ancient Machu Picchu </w:t>
      </w:r>
      <w:r w:rsidR="002855F8">
        <w:rPr>
          <w:rFonts w:ascii="Times New Roman" w:hAnsi="Times New Roman" w:cs="Times New Roman"/>
        </w:rPr>
        <w:t>d</w:t>
      </w:r>
      <w:r w:rsidRPr="00BA3C59">
        <w:rPr>
          <w:rFonts w:ascii="Times New Roman" w:hAnsi="Times New Roman" w:cs="Times New Roman"/>
        </w:rPr>
        <w:t xml:space="preserve">rainage </w:t>
      </w:r>
      <w:r w:rsidR="002855F8">
        <w:rPr>
          <w:rFonts w:ascii="Times New Roman" w:hAnsi="Times New Roman" w:cs="Times New Roman"/>
        </w:rPr>
        <w:t>e</w:t>
      </w:r>
      <w:r w:rsidRPr="00BA3C59">
        <w:rPr>
          <w:rFonts w:ascii="Times New Roman" w:hAnsi="Times New Roman" w:cs="Times New Roman"/>
        </w:rPr>
        <w:t>ngineering.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2855F8">
        <w:rPr>
          <w:rFonts w:ascii="Times New Roman" w:hAnsi="Times New Roman" w:cs="Times New Roman"/>
          <w:i/>
        </w:rPr>
        <w:t xml:space="preserve">Journal </w:t>
      </w:r>
      <w:r w:rsidR="002855F8">
        <w:rPr>
          <w:rFonts w:ascii="Times New Roman" w:hAnsi="Times New Roman" w:cs="Times New Roman"/>
          <w:i/>
        </w:rPr>
        <w:t>o</w:t>
      </w:r>
      <w:r w:rsidRPr="002855F8">
        <w:rPr>
          <w:rFonts w:ascii="Times New Roman" w:hAnsi="Times New Roman" w:cs="Times New Roman"/>
          <w:i/>
        </w:rPr>
        <w:t>f Irrigation &amp; Drainage Engineering</w:t>
      </w:r>
      <w:r w:rsidRPr="00BA3C59">
        <w:rPr>
          <w:rFonts w:ascii="Times New Roman" w:hAnsi="Times New Roman" w:cs="Times New Roman"/>
        </w:rPr>
        <w:t>, 125(6), 360.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="00244A40">
        <w:rPr>
          <w:rFonts w:ascii="Times New Roman" w:hAnsi="Times New Roman" w:cs="Times New Roman"/>
        </w:rPr>
        <w:t xml:space="preserve">Retrieved from </w:t>
      </w:r>
      <w:r w:rsidR="00244A40" w:rsidRPr="00244A40">
        <w:rPr>
          <w:rFonts w:ascii="Times New Roman" w:hAnsi="Times New Roman" w:cs="Times New Roman"/>
        </w:rPr>
        <w:t>http://ojps.aip.org/iro/</w:t>
      </w:r>
    </w:p>
    <w:p w14:paraId="4F7A4702" w14:textId="47B9CCEE" w:rsidR="00623E7A" w:rsidRPr="00BA3C59" w:rsidRDefault="00244A40" w:rsidP="00DA1FFC">
      <w:pPr>
        <w:pStyle w:val="ClosedBulletedList"/>
      </w:pPr>
      <w:r w:rsidRPr="00244A40">
        <w:lastRenderedPageBreak/>
        <w:t>The full-text version of this article can be retrieved from the EBSCOhost database</w:t>
      </w:r>
      <w:r w:rsidR="00DA1FFC">
        <w:t xml:space="preserve"> </w:t>
      </w:r>
      <w:r w:rsidR="00DA1FFC" w:rsidRPr="00DA1FFC">
        <w:rPr>
          <w:szCs w:val="22"/>
        </w:rPr>
        <w:t>in the Ashford University Library</w:t>
      </w:r>
      <w:r w:rsidRPr="00244A40">
        <w:t xml:space="preserve">. This resource </w:t>
      </w:r>
      <w:r>
        <w:t>d</w:t>
      </w:r>
      <w:r w:rsidR="00623E7A" w:rsidRPr="00BA3C59">
        <w:t>irectly supports the essay selection: Incas Civilization</w:t>
      </w:r>
      <w:r>
        <w:t>.</w:t>
      </w:r>
    </w:p>
    <w:p w14:paraId="5AB87A62" w14:textId="1244BA58" w:rsidR="00031270" w:rsidRPr="00BA3C59" w:rsidRDefault="00DE2A5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Zuidema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R.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(1990).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0F74B6">
        <w:rPr>
          <w:rFonts w:ascii="Times New Roman" w:hAnsi="Times New Roman" w:cs="Times New Roman"/>
        </w:rPr>
        <w:t>Inca</w:t>
      </w:r>
      <w:r w:rsidR="00804634" w:rsidRPr="000F74B6">
        <w:rPr>
          <w:rFonts w:ascii="Times New Roman" w:hAnsi="Times New Roman" w:cs="Times New Roman"/>
        </w:rPr>
        <w:t xml:space="preserve"> </w:t>
      </w:r>
      <w:r w:rsidRPr="000F74B6">
        <w:rPr>
          <w:rFonts w:ascii="Times New Roman" w:hAnsi="Times New Roman" w:cs="Times New Roman"/>
        </w:rPr>
        <w:t>civilization</w:t>
      </w:r>
      <w:r w:rsidR="00804634" w:rsidRPr="000F74B6">
        <w:rPr>
          <w:rFonts w:ascii="Times New Roman" w:hAnsi="Times New Roman" w:cs="Times New Roman"/>
        </w:rPr>
        <w:t xml:space="preserve"> </w:t>
      </w:r>
      <w:r w:rsidRPr="000F74B6">
        <w:rPr>
          <w:rFonts w:ascii="Times New Roman" w:hAnsi="Times New Roman" w:cs="Times New Roman"/>
        </w:rPr>
        <w:t>in</w:t>
      </w:r>
      <w:r w:rsidR="00804634" w:rsidRPr="000F74B6">
        <w:rPr>
          <w:rFonts w:ascii="Times New Roman" w:hAnsi="Times New Roman" w:cs="Times New Roman"/>
        </w:rPr>
        <w:t xml:space="preserve"> </w:t>
      </w:r>
      <w:r w:rsidRPr="000F74B6">
        <w:rPr>
          <w:rFonts w:ascii="Times New Roman" w:hAnsi="Times New Roman" w:cs="Times New Roman"/>
        </w:rPr>
        <w:t>Cuzco</w:t>
      </w:r>
      <w:r w:rsidRPr="00BA3C59">
        <w:rPr>
          <w:rFonts w:ascii="Times New Roman" w:hAnsi="Times New Roman" w:cs="Times New Roman"/>
        </w:rPr>
        <w:t>.</w:t>
      </w:r>
      <w:proofErr w:type="gramEnd"/>
      <w:r w:rsidR="000F74B6">
        <w:rPr>
          <w:rFonts w:ascii="Times New Roman" w:hAnsi="Times New Roman" w:cs="Times New Roman"/>
        </w:rPr>
        <w:t xml:space="preserve"> </w:t>
      </w:r>
      <w:r w:rsidR="000F74B6" w:rsidRPr="006A5846">
        <w:rPr>
          <w:rFonts w:ascii="Times New Roman" w:hAnsi="Times New Roman" w:cs="Times New Roman"/>
          <w:i/>
        </w:rPr>
        <w:t>American Anthropologist, 94</w:t>
      </w:r>
      <w:r w:rsidR="000F74B6">
        <w:rPr>
          <w:rFonts w:ascii="Times New Roman" w:hAnsi="Times New Roman" w:cs="Times New Roman"/>
        </w:rPr>
        <w:t>(1), p.222.</w:t>
      </w:r>
      <w:r w:rsidR="00031270" w:rsidRPr="00BA3C59">
        <w:rPr>
          <w:rFonts w:ascii="Times New Roman" w:hAnsi="Times New Roman" w:cs="Times New Roman"/>
        </w:rPr>
        <w:t xml:space="preserve">  </w:t>
      </w:r>
      <w:r w:rsidR="000F74B6">
        <w:rPr>
          <w:rFonts w:ascii="Times New Roman" w:hAnsi="Times New Roman" w:cs="Times New Roman"/>
        </w:rPr>
        <w:t xml:space="preserve">Retrieved from </w:t>
      </w:r>
      <w:r w:rsidR="000F74B6" w:rsidRPr="000F74B6">
        <w:rPr>
          <w:rFonts w:ascii="Times New Roman" w:hAnsi="Times New Roman" w:cs="Times New Roman"/>
        </w:rPr>
        <w:t>http://aaanet.org</w:t>
      </w:r>
    </w:p>
    <w:p w14:paraId="723BF5AA" w14:textId="71AD7E6F" w:rsidR="00031270" w:rsidRPr="00BA3C59" w:rsidRDefault="000F74B6" w:rsidP="000F74B6">
      <w:pPr>
        <w:pStyle w:val="ClosedBulletedList"/>
        <w:rPr>
          <w:szCs w:val="22"/>
        </w:rPr>
      </w:pPr>
      <w:r w:rsidRPr="000F74B6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0F74B6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Incas Civilization</w:t>
      </w:r>
    </w:p>
    <w:p w14:paraId="618F406D" w14:textId="65CAD07C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Moche</w:t>
      </w:r>
    </w:p>
    <w:p w14:paraId="0184F7B8" w14:textId="651FF2A2" w:rsidR="002D3226" w:rsidRPr="006A5846" w:rsidRDefault="002D3226" w:rsidP="0038041D">
      <w:pPr>
        <w:spacing w:after="0" w:line="360" w:lineRule="auto"/>
        <w:rPr>
          <w:rFonts w:ascii="Times New Roman" w:hAnsi="Times New Roman" w:cs="Times New Roman"/>
          <w:i/>
        </w:rPr>
      </w:pPr>
      <w:proofErr w:type="gramStart"/>
      <w:r w:rsidRPr="006A5846">
        <w:rPr>
          <w:rFonts w:ascii="Times New Roman" w:hAnsi="Times New Roman" w:cs="Times New Roman"/>
          <w:i/>
        </w:rPr>
        <w:t>e-Book</w:t>
      </w:r>
      <w:proofErr w:type="gramEnd"/>
    </w:p>
    <w:p w14:paraId="13BE7ECD" w14:textId="31CA9043" w:rsidR="00623E7A" w:rsidRPr="00BA3C59" w:rsidRDefault="00623E7A" w:rsidP="0038041D">
      <w:pPr>
        <w:spacing w:after="0" w:line="360" w:lineRule="auto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Benson, E. P. (2012). </w:t>
      </w:r>
      <w:r w:rsidR="00E5552E" w:rsidRPr="006A5846">
        <w:rPr>
          <w:rFonts w:ascii="Times New Roman" w:hAnsi="Times New Roman" w:cs="Times New Roman"/>
          <w:i/>
        </w:rPr>
        <w:t xml:space="preserve">William and Bettye </w:t>
      </w:r>
      <w:proofErr w:type="spellStart"/>
      <w:r w:rsidR="00E5552E" w:rsidRPr="006A5846">
        <w:rPr>
          <w:rFonts w:ascii="Times New Roman" w:hAnsi="Times New Roman" w:cs="Times New Roman"/>
          <w:i/>
        </w:rPr>
        <w:t>Nowlin</w:t>
      </w:r>
      <w:proofErr w:type="spellEnd"/>
      <w:r w:rsidR="00E5552E" w:rsidRPr="006A5846">
        <w:rPr>
          <w:rFonts w:ascii="Times New Roman" w:hAnsi="Times New Roman" w:cs="Times New Roman"/>
          <w:i/>
        </w:rPr>
        <w:t xml:space="preserve"> series in art, history, and culture of the Western Hemisphere: W</w:t>
      </w:r>
      <w:r w:rsidRPr="006A5846">
        <w:rPr>
          <w:rFonts w:ascii="Times New Roman" w:hAnsi="Times New Roman" w:cs="Times New Roman"/>
          <w:i/>
        </w:rPr>
        <w:t>orlds of the Moche on the north coast of Peru</w:t>
      </w:r>
      <w:r w:rsidRPr="00BA3C59">
        <w:rPr>
          <w:rFonts w:ascii="Times New Roman" w:hAnsi="Times New Roman" w:cs="Times New Roman"/>
        </w:rPr>
        <w:t xml:space="preserve">. </w:t>
      </w:r>
      <w:r w:rsidR="00E5552E" w:rsidRPr="00E5552E">
        <w:rPr>
          <w:rFonts w:ascii="Times New Roman" w:hAnsi="Times New Roman" w:cs="Times New Roman"/>
        </w:rPr>
        <w:t>Retrieved from http://www.ebrary.com</w:t>
      </w:r>
    </w:p>
    <w:p w14:paraId="0E133506" w14:textId="430D2F29" w:rsidR="00623E7A" w:rsidRPr="00BA3C59" w:rsidRDefault="00E5552E" w:rsidP="00E5552E">
      <w:pPr>
        <w:pStyle w:val="ClosedBulletedList"/>
        <w:rPr>
          <w:szCs w:val="22"/>
        </w:rPr>
      </w:pPr>
      <w:r w:rsidRPr="00E5552E">
        <w:rPr>
          <w:szCs w:val="22"/>
        </w:rPr>
        <w:t xml:space="preserve">The full-text version of this e-book is available through the </w:t>
      </w:r>
      <w:proofErr w:type="spellStart"/>
      <w:r w:rsidRPr="00E5552E">
        <w:rPr>
          <w:szCs w:val="22"/>
        </w:rPr>
        <w:t>ebrary</w:t>
      </w:r>
      <w:proofErr w:type="spellEnd"/>
      <w:r w:rsidRPr="00E5552E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623E7A" w:rsidRPr="00BA3C59">
        <w:rPr>
          <w:szCs w:val="22"/>
        </w:rPr>
        <w:t>irectly supports the essay selection: Moche Civilization</w:t>
      </w:r>
    </w:p>
    <w:p w14:paraId="5E6C4A1F" w14:textId="22A427A2" w:rsidR="00031270" w:rsidRPr="00BA3C59" w:rsidRDefault="0010561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Bourget,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S.,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Jones,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K.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L.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(2008).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6A5846">
        <w:rPr>
          <w:rFonts w:ascii="Times New Roman" w:hAnsi="Times New Roman" w:cs="Times New Roman"/>
          <w:i/>
        </w:rPr>
        <w:t>The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art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and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archaeology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of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the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Moche</w:t>
      </w:r>
      <w:r w:rsidRPr="00BA3C59">
        <w:rPr>
          <w:rFonts w:ascii="Times New Roman" w:hAnsi="Times New Roman" w:cs="Times New Roman"/>
        </w:rPr>
        <w:t>.</w:t>
      </w:r>
      <w:proofErr w:type="gramEnd"/>
      <w:r w:rsidR="00AB0534">
        <w:rPr>
          <w:rFonts w:ascii="Times New Roman" w:hAnsi="Times New Roman" w:cs="Times New Roman"/>
        </w:rPr>
        <w:t xml:space="preserve"> Retrieved from </w:t>
      </w:r>
      <w:r w:rsidR="00AB0534" w:rsidRPr="00AB0534">
        <w:rPr>
          <w:rFonts w:ascii="Times New Roman" w:hAnsi="Times New Roman" w:cs="Times New Roman"/>
        </w:rPr>
        <w:t>Retrieved from http://www.ebrary.com</w:t>
      </w:r>
      <w:r w:rsidR="00031270" w:rsidRPr="00BA3C59">
        <w:rPr>
          <w:rFonts w:ascii="Times New Roman" w:hAnsi="Times New Roman" w:cs="Times New Roman"/>
        </w:rPr>
        <w:t xml:space="preserve"> </w:t>
      </w:r>
    </w:p>
    <w:p w14:paraId="7B647F12" w14:textId="0E913D62" w:rsidR="00031270" w:rsidRPr="00BA3C59" w:rsidRDefault="00AB0534" w:rsidP="00AB0534">
      <w:pPr>
        <w:pStyle w:val="ClosedBulletedList"/>
        <w:rPr>
          <w:szCs w:val="22"/>
        </w:rPr>
      </w:pPr>
      <w:r w:rsidRPr="00AB0534">
        <w:rPr>
          <w:szCs w:val="22"/>
        </w:rPr>
        <w:t xml:space="preserve">The full-text version of this e-book is available through the </w:t>
      </w:r>
      <w:proofErr w:type="spellStart"/>
      <w:r w:rsidRPr="00AB0534">
        <w:rPr>
          <w:szCs w:val="22"/>
        </w:rPr>
        <w:t>ebrary</w:t>
      </w:r>
      <w:proofErr w:type="spellEnd"/>
      <w:r w:rsidRPr="00AB0534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Moche Civilization</w:t>
      </w:r>
    </w:p>
    <w:p w14:paraId="0C9A1882" w14:textId="0EAADC84" w:rsidR="00DA1FFC" w:rsidRPr="006A5846" w:rsidRDefault="00DA1FFC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  <w:r w:rsidRPr="006A5846">
        <w:rPr>
          <w:rFonts w:ascii="Times New Roman" w:hAnsi="Times New Roman" w:cs="Times New Roman"/>
          <w:i/>
        </w:rPr>
        <w:t>Article</w:t>
      </w:r>
    </w:p>
    <w:p w14:paraId="6D6CBC58" w14:textId="58015BCC" w:rsidR="00031270" w:rsidRPr="00BA3C59" w:rsidRDefault="0010561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>Moseley,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E.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(1975).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Prehistoric</w:t>
      </w:r>
      <w:r w:rsidR="00AB0534">
        <w:rPr>
          <w:rFonts w:ascii="Times New Roman" w:hAnsi="Times New Roman" w:cs="Times New Roman"/>
        </w:rPr>
        <w:t xml:space="preserve"> </w:t>
      </w:r>
      <w:r w:rsidR="00703463">
        <w:rPr>
          <w:rFonts w:ascii="Times New Roman" w:hAnsi="Times New Roman" w:cs="Times New Roman"/>
        </w:rPr>
        <w:t>p</w:t>
      </w:r>
      <w:r w:rsidR="00AB0534">
        <w:rPr>
          <w:rFonts w:ascii="Times New Roman" w:hAnsi="Times New Roman" w:cs="Times New Roman"/>
        </w:rPr>
        <w:t>rinciples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of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 w:rsidRPr="00BA3C59">
        <w:rPr>
          <w:rFonts w:ascii="Times New Roman" w:hAnsi="Times New Roman" w:cs="Times New Roman"/>
        </w:rPr>
        <w:t xml:space="preserve">labor organization in the </w:t>
      </w:r>
      <w:r w:rsidRPr="00BA3C59">
        <w:rPr>
          <w:rFonts w:ascii="Times New Roman" w:hAnsi="Times New Roman" w:cs="Times New Roman"/>
        </w:rPr>
        <w:t>Moche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Valley,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Peru.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703463">
        <w:rPr>
          <w:rFonts w:ascii="Times New Roman" w:hAnsi="Times New Roman" w:cs="Times New Roman"/>
          <w:i/>
        </w:rPr>
        <w:t>American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Antiquity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191.</w:t>
      </w:r>
      <w:r w:rsidR="00031270" w:rsidRPr="00BA3C59">
        <w:rPr>
          <w:rFonts w:ascii="Times New Roman" w:hAnsi="Times New Roman" w:cs="Times New Roman"/>
        </w:rPr>
        <w:t xml:space="preserve"> </w:t>
      </w:r>
      <w:proofErr w:type="gramStart"/>
      <w:r w:rsidR="00AB0534" w:rsidRPr="00AB0534">
        <w:rPr>
          <w:rFonts w:ascii="Times New Roman" w:hAnsi="Times New Roman" w:cs="Times New Roman"/>
        </w:rPr>
        <w:t>doi:</w:t>
      </w:r>
      <w:proofErr w:type="gramEnd"/>
      <w:r w:rsidR="00AB0534" w:rsidRPr="00AB0534">
        <w:rPr>
          <w:rFonts w:ascii="Times New Roman" w:hAnsi="Times New Roman" w:cs="Times New Roman"/>
        </w:rPr>
        <w:t>10.2307/279614</w:t>
      </w:r>
    </w:p>
    <w:p w14:paraId="7F827FB0" w14:textId="74EC8FAC" w:rsidR="00031270" w:rsidRPr="00BA3C59" w:rsidRDefault="00AB0534" w:rsidP="00AB0534">
      <w:pPr>
        <w:pStyle w:val="ClosedBulletedList"/>
        <w:rPr>
          <w:szCs w:val="22"/>
        </w:rPr>
      </w:pPr>
      <w:r w:rsidRPr="00AB0534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AB0534">
        <w:rPr>
          <w:szCs w:val="22"/>
        </w:rPr>
        <w:t xml:space="preserve"> database</w:t>
      </w:r>
      <w:r>
        <w:rPr>
          <w:szCs w:val="22"/>
        </w:rPr>
        <w:t xml:space="preserve"> in the Ashford University </w:t>
      </w:r>
      <w:proofErr w:type="spellStart"/>
      <w:r>
        <w:rPr>
          <w:szCs w:val="22"/>
        </w:rPr>
        <w:t>University</w:t>
      </w:r>
      <w:proofErr w:type="spellEnd"/>
      <w:r>
        <w:rPr>
          <w:szCs w:val="22"/>
        </w:rPr>
        <w:t xml:space="preserve"> Library</w:t>
      </w:r>
      <w:r w:rsidRPr="00AB0534">
        <w:rPr>
          <w:szCs w:val="22"/>
        </w:rPr>
        <w:t xml:space="preserve">. </w:t>
      </w:r>
      <w:r>
        <w:rPr>
          <w:szCs w:val="22"/>
        </w:rPr>
        <w:t>This resource d</w:t>
      </w:r>
      <w:r w:rsidR="00031270" w:rsidRPr="00BA3C59">
        <w:rPr>
          <w:szCs w:val="22"/>
        </w:rPr>
        <w:t>irectly supports the essay selection: Moche Civilization</w:t>
      </w:r>
      <w:r>
        <w:rPr>
          <w:szCs w:val="22"/>
        </w:rPr>
        <w:t>.</w:t>
      </w:r>
    </w:p>
    <w:p w14:paraId="14955CAE" w14:textId="441ED20B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Cahokia</w:t>
      </w:r>
    </w:p>
    <w:p w14:paraId="3CF6DE0E" w14:textId="65B1A284" w:rsidR="00D9153A" w:rsidRPr="006A5846" w:rsidRDefault="00D9153A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  <w:r w:rsidRPr="006A5846">
        <w:rPr>
          <w:rFonts w:ascii="Times New Roman" w:hAnsi="Times New Roman" w:cs="Times New Roman"/>
          <w:i/>
        </w:rPr>
        <w:t>Articles</w:t>
      </w:r>
    </w:p>
    <w:p w14:paraId="249275A5" w14:textId="3250A6BB" w:rsidR="00031270" w:rsidRPr="00BA3C59" w:rsidRDefault="004E541A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>Cahokia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Mounds: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Prehistoric</w:t>
      </w:r>
      <w:r w:rsidR="00804634" w:rsidRPr="00BA3C59">
        <w:rPr>
          <w:rFonts w:ascii="Times New Roman" w:hAnsi="Times New Roman" w:cs="Times New Roman"/>
        </w:rPr>
        <w:t xml:space="preserve"> </w:t>
      </w:r>
      <w:r w:rsidR="00D9153A">
        <w:rPr>
          <w:rFonts w:ascii="Times New Roman" w:hAnsi="Times New Roman" w:cs="Times New Roman"/>
        </w:rPr>
        <w:t>I</w:t>
      </w:r>
      <w:r w:rsidRPr="00BA3C59">
        <w:rPr>
          <w:rFonts w:ascii="Times New Roman" w:hAnsi="Times New Roman" w:cs="Times New Roman"/>
        </w:rPr>
        <w:t>ndian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>
        <w:rPr>
          <w:rFonts w:ascii="Times New Roman" w:hAnsi="Times New Roman" w:cs="Times New Roman"/>
        </w:rPr>
        <w:t>c</w:t>
      </w:r>
      <w:r w:rsidRPr="00BA3C59">
        <w:rPr>
          <w:rFonts w:ascii="Times New Roman" w:hAnsi="Times New Roman" w:cs="Times New Roman"/>
        </w:rPr>
        <w:t>ity.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(2010).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703463">
        <w:rPr>
          <w:rFonts w:ascii="Times New Roman" w:hAnsi="Times New Roman" w:cs="Times New Roman"/>
          <w:i/>
        </w:rPr>
        <w:t>Arkansas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Review: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A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Journal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of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Delta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Studies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41(1),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62-65.</w:t>
      </w:r>
      <w:r w:rsidR="00031270" w:rsidRPr="00BA3C59">
        <w:rPr>
          <w:rFonts w:ascii="Times New Roman" w:hAnsi="Times New Roman" w:cs="Times New Roman"/>
        </w:rPr>
        <w:t xml:space="preserve"> </w:t>
      </w:r>
      <w:r w:rsidR="00D9153A">
        <w:rPr>
          <w:rFonts w:ascii="Times New Roman" w:hAnsi="Times New Roman" w:cs="Times New Roman"/>
        </w:rPr>
        <w:t xml:space="preserve">Retrieved from </w:t>
      </w:r>
      <w:r w:rsidR="00D9153A" w:rsidRPr="00D9153A">
        <w:rPr>
          <w:rFonts w:ascii="Times New Roman" w:hAnsi="Times New Roman" w:cs="Times New Roman"/>
        </w:rPr>
        <w:t>http://altweb.astate.edu/arkreview/default.htm</w:t>
      </w:r>
    </w:p>
    <w:p w14:paraId="21B7F743" w14:textId="5B192754" w:rsidR="00031270" w:rsidRPr="00BA3C59" w:rsidRDefault="00D9153A" w:rsidP="00D9153A">
      <w:pPr>
        <w:pStyle w:val="ClosedBulletedList"/>
        <w:rPr>
          <w:szCs w:val="22"/>
        </w:rPr>
      </w:pPr>
      <w:r w:rsidRPr="00D9153A">
        <w:rPr>
          <w:szCs w:val="22"/>
        </w:rPr>
        <w:t xml:space="preserve">The full-text version of this article can be retrieved from the EBSCOhost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Cahokia Civilization</w:t>
      </w:r>
      <w:r>
        <w:rPr>
          <w:szCs w:val="22"/>
        </w:rPr>
        <w:t>.</w:t>
      </w:r>
    </w:p>
    <w:p w14:paraId="6F61DA76" w14:textId="261CC29B" w:rsidR="00BA3C59" w:rsidRPr="00BA3C59" w:rsidRDefault="00BA3C5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lastRenderedPageBreak/>
        <w:t>Emerson, T. E. (2002). A</w:t>
      </w:r>
      <w:r w:rsidR="00703463">
        <w:rPr>
          <w:rFonts w:ascii="Times New Roman" w:hAnsi="Times New Roman" w:cs="Times New Roman"/>
        </w:rPr>
        <w:t>n</w:t>
      </w:r>
      <w:r w:rsidRPr="00BA3C59">
        <w:rPr>
          <w:rFonts w:ascii="Times New Roman" w:hAnsi="Times New Roman" w:cs="Times New Roman"/>
        </w:rPr>
        <w:t xml:space="preserve"> </w:t>
      </w:r>
      <w:r w:rsidR="00703463" w:rsidRPr="00BA3C59">
        <w:rPr>
          <w:rFonts w:ascii="Times New Roman" w:hAnsi="Times New Roman" w:cs="Times New Roman"/>
        </w:rPr>
        <w:t xml:space="preserve">introduction to </w:t>
      </w:r>
      <w:r w:rsidRPr="00BA3C59">
        <w:rPr>
          <w:rFonts w:ascii="Times New Roman" w:hAnsi="Times New Roman" w:cs="Times New Roman"/>
        </w:rPr>
        <w:t>C</w:t>
      </w:r>
      <w:r w:rsidR="00703463" w:rsidRPr="00BA3C59">
        <w:rPr>
          <w:rFonts w:ascii="Times New Roman" w:hAnsi="Times New Roman" w:cs="Times New Roman"/>
        </w:rPr>
        <w:t>ahokia</w:t>
      </w:r>
      <w:r w:rsidRPr="00BA3C59">
        <w:rPr>
          <w:rFonts w:ascii="Times New Roman" w:hAnsi="Times New Roman" w:cs="Times New Roman"/>
        </w:rPr>
        <w:t xml:space="preserve"> 2002: D</w:t>
      </w:r>
      <w:r w:rsidR="00703463" w:rsidRPr="00BA3C59">
        <w:rPr>
          <w:rFonts w:ascii="Times New Roman" w:hAnsi="Times New Roman" w:cs="Times New Roman"/>
        </w:rPr>
        <w:t>iversity, complexity, and history</w:t>
      </w:r>
      <w:r w:rsidRPr="00BA3C5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03463">
        <w:rPr>
          <w:rFonts w:ascii="Times New Roman" w:hAnsi="Times New Roman" w:cs="Times New Roman"/>
          <w:i/>
        </w:rPr>
        <w:t>Midcontinental</w:t>
      </w:r>
      <w:proofErr w:type="spellEnd"/>
      <w:r w:rsidRPr="00703463">
        <w:rPr>
          <w:rFonts w:ascii="Times New Roman" w:hAnsi="Times New Roman" w:cs="Times New Roman"/>
          <w:i/>
        </w:rPr>
        <w:t xml:space="preserve"> Journal of Archaeology</w:t>
      </w:r>
      <w:r w:rsidRPr="00BA3C59">
        <w:rPr>
          <w:rFonts w:ascii="Times New Roman" w:hAnsi="Times New Roman" w:cs="Times New Roman"/>
        </w:rPr>
        <w:t xml:space="preserve">, </w:t>
      </w:r>
      <w:r w:rsidR="008C1E63" w:rsidRPr="006A5846">
        <w:rPr>
          <w:rFonts w:ascii="Times New Roman" w:hAnsi="Times New Roman" w:cs="Times New Roman"/>
          <w:i/>
        </w:rPr>
        <w:t>27</w:t>
      </w:r>
      <w:r w:rsidRPr="00BA3C59">
        <w:rPr>
          <w:rFonts w:ascii="Times New Roman" w:hAnsi="Times New Roman" w:cs="Times New Roman"/>
        </w:rPr>
        <w:t>(2).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="008C1E63">
        <w:rPr>
          <w:rFonts w:ascii="Times New Roman" w:hAnsi="Times New Roman" w:cs="Times New Roman"/>
        </w:rPr>
        <w:t>pp.</w:t>
      </w:r>
      <w:r w:rsidRPr="00BA3C59">
        <w:rPr>
          <w:rFonts w:ascii="Times New Roman" w:hAnsi="Times New Roman" w:cs="Times New Roman"/>
        </w:rPr>
        <w:t>127</w:t>
      </w:r>
      <w:r w:rsidR="008C1E63">
        <w:rPr>
          <w:rFonts w:ascii="Times New Roman" w:hAnsi="Times New Roman" w:cs="Times New Roman"/>
        </w:rPr>
        <w:t>-148</w:t>
      </w:r>
      <w:proofErr w:type="gramEnd"/>
      <w:r w:rsidR="008C1E63">
        <w:rPr>
          <w:rFonts w:ascii="Times New Roman" w:hAnsi="Times New Roman" w:cs="Times New Roman"/>
        </w:rPr>
        <w:t xml:space="preserve">. Retrieved from </w:t>
      </w:r>
      <w:r w:rsidR="008C1E63" w:rsidRPr="008C1E63">
        <w:rPr>
          <w:rFonts w:ascii="Times New Roman" w:hAnsi="Times New Roman" w:cs="Times New Roman"/>
        </w:rPr>
        <w:t>http://www.maneyonline.com/loi/mca</w:t>
      </w:r>
      <w:r w:rsidRPr="00BA3C59">
        <w:rPr>
          <w:rFonts w:ascii="Times New Roman" w:hAnsi="Times New Roman" w:cs="Times New Roman"/>
        </w:rPr>
        <w:t xml:space="preserve"> </w:t>
      </w:r>
    </w:p>
    <w:p w14:paraId="1806C174" w14:textId="6F06A1B9" w:rsidR="00BA3C59" w:rsidRPr="00BA3C59" w:rsidRDefault="008C1E63" w:rsidP="008C1E63">
      <w:pPr>
        <w:pStyle w:val="ClosedBulletedList"/>
        <w:rPr>
          <w:szCs w:val="22"/>
        </w:rPr>
      </w:pPr>
      <w:r w:rsidRPr="008C1E63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8C1E63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BA3C59" w:rsidRPr="00BA3C59">
        <w:rPr>
          <w:szCs w:val="22"/>
        </w:rPr>
        <w:t>irectly supports the essay selection: Cahokia Civilization</w:t>
      </w:r>
    </w:p>
    <w:p w14:paraId="66E6E9DC" w14:textId="6C7718BC" w:rsidR="00031270" w:rsidRPr="00770319" w:rsidRDefault="004E541A" w:rsidP="006A5846">
      <w:pPr>
        <w:pStyle w:val="Referenceentry"/>
      </w:pPr>
      <w:r w:rsidRPr="00BA3C59">
        <w:t>Emerson,</w:t>
      </w:r>
      <w:r w:rsidR="00804634" w:rsidRPr="00BA3C59">
        <w:t xml:space="preserve"> </w:t>
      </w:r>
      <w:r w:rsidRPr="00BA3C59">
        <w:t>T.</w:t>
      </w:r>
      <w:r w:rsidR="00804634" w:rsidRPr="00BA3C59">
        <w:t xml:space="preserve"> </w:t>
      </w:r>
      <w:r w:rsidRPr="00BA3C59">
        <w:t>E.</w:t>
      </w:r>
      <w:r w:rsidR="00804634" w:rsidRPr="00BA3C59">
        <w:t xml:space="preserve"> </w:t>
      </w:r>
      <w:r w:rsidRPr="00BA3C59">
        <w:t>(2013).</w:t>
      </w:r>
      <w:r w:rsidR="00804634" w:rsidRPr="00BA3C59">
        <w:t xml:space="preserve"> </w:t>
      </w:r>
      <w:r w:rsidRPr="00BA3C59">
        <w:t>R</w:t>
      </w:r>
      <w:r w:rsidR="00703463" w:rsidRPr="00BA3C59">
        <w:t xml:space="preserve">e-envisioning </w:t>
      </w:r>
      <w:r w:rsidRPr="00BA3C59">
        <w:t>C</w:t>
      </w:r>
      <w:r w:rsidR="00D9153A">
        <w:t>ahokia</w:t>
      </w:r>
      <w:r w:rsidR="00804634" w:rsidRPr="00BA3C59">
        <w:t xml:space="preserve"> </w:t>
      </w:r>
      <w:r w:rsidR="00703463">
        <w:t xml:space="preserve">- </w:t>
      </w:r>
      <w:r w:rsidRPr="00BA3C59">
        <w:t>I</w:t>
      </w:r>
      <w:r w:rsidR="00703463" w:rsidRPr="00BA3C59">
        <w:t xml:space="preserve">t is bigger than you think! </w:t>
      </w:r>
      <w:proofErr w:type="gramStart"/>
      <w:r w:rsidRPr="00BA3C59">
        <w:t>(Cover</w:t>
      </w:r>
      <w:r w:rsidR="00804634" w:rsidRPr="00BA3C59">
        <w:t xml:space="preserve"> </w:t>
      </w:r>
      <w:r w:rsidRPr="00BA3C59">
        <w:t>story).</w:t>
      </w:r>
      <w:proofErr w:type="gramEnd"/>
      <w:r w:rsidR="00804634" w:rsidRPr="00BA3C59">
        <w:t xml:space="preserve"> </w:t>
      </w:r>
      <w:r w:rsidRPr="006A5846">
        <w:rPr>
          <w:i/>
        </w:rPr>
        <w:t>Illinois</w:t>
      </w:r>
      <w:r w:rsidR="00804634" w:rsidRPr="00BA3C59">
        <w:t xml:space="preserve"> </w:t>
      </w:r>
      <w:r w:rsidRPr="00703463">
        <w:rPr>
          <w:i/>
        </w:rPr>
        <w:t>Antiquity</w:t>
      </w:r>
      <w:r w:rsidRPr="00BA3C59">
        <w:t>,</w:t>
      </w:r>
      <w:r w:rsidR="00804634" w:rsidRPr="00BA3C59">
        <w:t xml:space="preserve"> </w:t>
      </w:r>
      <w:r w:rsidRPr="00BA3C59">
        <w:t>48(2),</w:t>
      </w:r>
      <w:r w:rsidR="00804634" w:rsidRPr="00BA3C59">
        <w:t xml:space="preserve"> </w:t>
      </w:r>
      <w:r w:rsidRPr="00BA3C59">
        <w:t>1-3.</w:t>
      </w:r>
      <w:r w:rsidR="00031270" w:rsidRPr="00BA3C59">
        <w:t xml:space="preserve"> </w:t>
      </w:r>
      <w:r w:rsidR="00770319">
        <w:rPr>
          <w:szCs w:val="22"/>
        </w:rPr>
        <w:t xml:space="preserve">Retrieved from </w:t>
      </w:r>
      <w:r w:rsidR="00D9153A" w:rsidRPr="00D9153A">
        <w:rPr>
          <w:szCs w:val="22"/>
        </w:rPr>
        <w:t>http://www.museum.state.il.us/iaaa/</w:t>
      </w:r>
    </w:p>
    <w:p w14:paraId="43A68705" w14:textId="2FFCDF1B" w:rsidR="00031270" w:rsidRPr="00BA3C59" w:rsidRDefault="00D9153A" w:rsidP="00D9153A">
      <w:pPr>
        <w:pStyle w:val="ClosedBulletedList"/>
        <w:rPr>
          <w:szCs w:val="22"/>
        </w:rPr>
      </w:pPr>
      <w:r w:rsidRPr="00D9153A">
        <w:rPr>
          <w:szCs w:val="22"/>
        </w:rPr>
        <w:t xml:space="preserve">The full-text version of this article can be retrieved from the EBSCOhost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Cahokia Civilization</w:t>
      </w:r>
      <w:r>
        <w:rPr>
          <w:szCs w:val="22"/>
        </w:rPr>
        <w:t>.</w:t>
      </w:r>
    </w:p>
    <w:p w14:paraId="6588ADE2" w14:textId="1AC1199E" w:rsidR="00BA3C59" w:rsidRPr="00BA3C59" w:rsidRDefault="00BA3C5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Givens, R. (2012). Clues to demise of Cahokia uncovered. </w:t>
      </w:r>
      <w:proofErr w:type="gramStart"/>
      <w:r w:rsidRPr="00703463">
        <w:rPr>
          <w:rFonts w:ascii="Times New Roman" w:hAnsi="Times New Roman" w:cs="Times New Roman"/>
          <w:i/>
        </w:rPr>
        <w:t>American History</w:t>
      </w:r>
      <w:r w:rsidRPr="00BA3C59">
        <w:rPr>
          <w:rFonts w:ascii="Times New Roman" w:hAnsi="Times New Roman" w:cs="Times New Roman"/>
        </w:rPr>
        <w:t>, (5), 8.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="00D9153A">
        <w:rPr>
          <w:rFonts w:ascii="Times New Roman" w:hAnsi="Times New Roman" w:cs="Times New Roman"/>
        </w:rPr>
        <w:t xml:space="preserve">Retrieved from </w:t>
      </w:r>
      <w:r w:rsidR="00D9153A" w:rsidRPr="00D9153A">
        <w:rPr>
          <w:rFonts w:ascii="Times New Roman" w:hAnsi="Times New Roman" w:cs="Times New Roman"/>
        </w:rPr>
        <w:t>http://www.historynetshop.com/aboutus.html</w:t>
      </w:r>
    </w:p>
    <w:p w14:paraId="4783B056" w14:textId="1307DD90" w:rsidR="00BA3C59" w:rsidRPr="00BA3C59" w:rsidRDefault="00D9153A" w:rsidP="00D9153A">
      <w:pPr>
        <w:pStyle w:val="ClosedBulletedList"/>
        <w:rPr>
          <w:szCs w:val="22"/>
        </w:rPr>
      </w:pPr>
      <w:r w:rsidRPr="00D9153A">
        <w:rPr>
          <w:szCs w:val="22"/>
        </w:rPr>
        <w:t xml:space="preserve">The full-text version of this article can be retrieved from the EBSCOhost database in the Ashford University Library. This resource </w:t>
      </w:r>
      <w:r>
        <w:rPr>
          <w:szCs w:val="22"/>
        </w:rPr>
        <w:t>d</w:t>
      </w:r>
      <w:r w:rsidR="00BA3C59" w:rsidRPr="00BA3C59">
        <w:rPr>
          <w:szCs w:val="22"/>
        </w:rPr>
        <w:t>irectly supports the essay selection: Cahokia Civilization</w:t>
      </w:r>
      <w:r w:rsidR="003B3E25">
        <w:rPr>
          <w:szCs w:val="22"/>
        </w:rPr>
        <w:t>.</w:t>
      </w:r>
    </w:p>
    <w:p w14:paraId="079EE16A" w14:textId="72DE8998" w:rsidR="00031270" w:rsidRPr="00BA3C59" w:rsidRDefault="004E541A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T</w:t>
      </w:r>
      <w:r w:rsidR="003B3E25">
        <w:rPr>
          <w:rFonts w:ascii="Times New Roman" w:hAnsi="Times New Roman" w:cs="Times New Roman"/>
        </w:rPr>
        <w:t>rubitt</w:t>
      </w:r>
      <w:proofErr w:type="spellEnd"/>
      <w:r w:rsidR="003B3E25">
        <w:rPr>
          <w:rFonts w:ascii="Times New Roman" w:hAnsi="Times New Roman" w:cs="Times New Roman"/>
        </w:rPr>
        <w:t>, M. B. D</w:t>
      </w:r>
      <w:r w:rsidRPr="00BA3C59">
        <w:rPr>
          <w:rFonts w:ascii="Times New Roman" w:hAnsi="Times New Roman" w:cs="Times New Roman"/>
        </w:rPr>
        <w:t>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(2000).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Mound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 w:rsidRPr="00BA3C59">
        <w:rPr>
          <w:rFonts w:ascii="Times New Roman" w:hAnsi="Times New Roman" w:cs="Times New Roman"/>
        </w:rPr>
        <w:t>building and prestige goods exchange</w:t>
      </w:r>
      <w:r w:rsidRPr="00BA3C59">
        <w:rPr>
          <w:rFonts w:ascii="Times New Roman" w:hAnsi="Times New Roman" w:cs="Times New Roman"/>
        </w:rPr>
        <w:t>: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Changing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>
        <w:rPr>
          <w:rFonts w:ascii="Times New Roman" w:hAnsi="Times New Roman" w:cs="Times New Roman"/>
        </w:rPr>
        <w:t>s</w:t>
      </w:r>
      <w:r w:rsidRPr="00BA3C59">
        <w:rPr>
          <w:rFonts w:ascii="Times New Roman" w:hAnsi="Times New Roman" w:cs="Times New Roman"/>
        </w:rPr>
        <w:t>trategies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in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the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Cahokia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>
        <w:rPr>
          <w:rFonts w:ascii="Times New Roman" w:hAnsi="Times New Roman" w:cs="Times New Roman"/>
        </w:rPr>
        <w:t>c</w:t>
      </w:r>
      <w:r w:rsidRPr="00BA3C59">
        <w:rPr>
          <w:rFonts w:ascii="Times New Roman" w:hAnsi="Times New Roman" w:cs="Times New Roman"/>
        </w:rPr>
        <w:t>hiefdom.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703463">
        <w:rPr>
          <w:rFonts w:ascii="Times New Roman" w:hAnsi="Times New Roman" w:cs="Times New Roman"/>
          <w:i/>
        </w:rPr>
        <w:t>American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Antiquity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(4).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669.</w:t>
      </w:r>
      <w:r w:rsidR="00031270" w:rsidRPr="00BA3C5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B3E25">
        <w:rPr>
          <w:rFonts w:ascii="Times New Roman" w:hAnsi="Times New Roman" w:cs="Times New Roman"/>
        </w:rPr>
        <w:t>doi</w:t>
      </w:r>
      <w:proofErr w:type="spellEnd"/>
      <w:proofErr w:type="gramEnd"/>
      <w:r w:rsidR="003B3E25">
        <w:rPr>
          <w:rFonts w:ascii="Times New Roman" w:hAnsi="Times New Roman" w:cs="Times New Roman"/>
        </w:rPr>
        <w:t>:</w:t>
      </w:r>
      <w:r w:rsidR="003B3E25" w:rsidRPr="003B3E25">
        <w:t xml:space="preserve"> </w:t>
      </w:r>
      <w:r w:rsidR="003B3E25" w:rsidRPr="003B3E25">
        <w:rPr>
          <w:rFonts w:ascii="Times New Roman" w:hAnsi="Times New Roman" w:cs="Times New Roman"/>
        </w:rPr>
        <w:t>10.2307/2694421</w:t>
      </w:r>
      <w:r w:rsidR="003B3E25">
        <w:rPr>
          <w:rFonts w:ascii="Times New Roman" w:hAnsi="Times New Roman" w:cs="Times New Roman"/>
        </w:rPr>
        <w:t xml:space="preserve"> </w:t>
      </w:r>
    </w:p>
    <w:p w14:paraId="753A47F7" w14:textId="5E518467" w:rsidR="00031270" w:rsidRPr="00BA3C59" w:rsidRDefault="003B3E25" w:rsidP="003B3E25">
      <w:pPr>
        <w:pStyle w:val="ClosedBulletedList"/>
        <w:rPr>
          <w:szCs w:val="22"/>
        </w:rPr>
      </w:pPr>
      <w:r w:rsidRPr="003B3E25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3B3E25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Cahokia Civilization</w:t>
      </w:r>
      <w:r>
        <w:rPr>
          <w:szCs w:val="22"/>
        </w:rPr>
        <w:t>.</w:t>
      </w:r>
    </w:p>
    <w:p w14:paraId="020A8C97" w14:textId="58C1F255" w:rsidR="00031270" w:rsidRPr="00BA3C59" w:rsidRDefault="00057B21" w:rsidP="003B3E25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Pauketat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R.,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Kelly,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L.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S.,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Fritz,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G.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J.,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spellStart"/>
      <w:r w:rsidRPr="00BA3C59">
        <w:rPr>
          <w:rFonts w:ascii="Times New Roman" w:hAnsi="Times New Roman" w:cs="Times New Roman"/>
        </w:rPr>
        <w:t>Lopinot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N.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Elias,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S.,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spellStart"/>
      <w:r w:rsidRPr="00BA3C59">
        <w:rPr>
          <w:rFonts w:ascii="Times New Roman" w:hAnsi="Times New Roman" w:cs="Times New Roman"/>
        </w:rPr>
        <w:t>Hargrave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E.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(2002).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The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 w:rsidRPr="00BA3C59">
        <w:rPr>
          <w:rFonts w:ascii="Times New Roman" w:hAnsi="Times New Roman" w:cs="Times New Roman"/>
        </w:rPr>
        <w:t>residues of feasting and public ritual at early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Cahokia.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703463">
        <w:rPr>
          <w:rFonts w:ascii="Times New Roman" w:hAnsi="Times New Roman" w:cs="Times New Roman"/>
          <w:i/>
        </w:rPr>
        <w:t>American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Antiquity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257.</w:t>
      </w:r>
      <w:r w:rsidR="00031270" w:rsidRPr="00BA3C59">
        <w:rPr>
          <w:rFonts w:ascii="Times New Roman" w:hAnsi="Times New Roman" w:cs="Times New Roman"/>
        </w:rPr>
        <w:t xml:space="preserve"> </w:t>
      </w:r>
      <w:proofErr w:type="gramStart"/>
      <w:r w:rsidR="003B3E25">
        <w:rPr>
          <w:rFonts w:ascii="Times New Roman" w:hAnsi="Times New Roman" w:cs="Times New Roman"/>
        </w:rPr>
        <w:t>doi:</w:t>
      </w:r>
      <w:proofErr w:type="gramEnd"/>
      <w:r w:rsidR="003B3E25" w:rsidRPr="003B3E25">
        <w:rPr>
          <w:rFonts w:ascii="Times New Roman" w:hAnsi="Times New Roman" w:cs="Times New Roman"/>
        </w:rPr>
        <w:t>10.2307/2694566</w:t>
      </w:r>
    </w:p>
    <w:p w14:paraId="69C0313A" w14:textId="78514ABE" w:rsidR="00031270" w:rsidRPr="00BA3C59" w:rsidRDefault="003B3E25" w:rsidP="003B3E25">
      <w:pPr>
        <w:pStyle w:val="ClosedBulletedList"/>
        <w:rPr>
          <w:szCs w:val="22"/>
        </w:rPr>
      </w:pPr>
      <w:r w:rsidRPr="003B3E25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3B3E25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Cahokia Civilization</w:t>
      </w:r>
    </w:p>
    <w:p w14:paraId="4C17D9F0" w14:textId="36E118AF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Anasazi</w:t>
      </w:r>
    </w:p>
    <w:p w14:paraId="458618C8" w14:textId="44718C38" w:rsidR="00AC67CF" w:rsidRPr="006A5846" w:rsidRDefault="00AC67CF" w:rsidP="0038041D">
      <w:pPr>
        <w:spacing w:after="0" w:line="360" w:lineRule="auto"/>
        <w:rPr>
          <w:rFonts w:ascii="Times New Roman" w:hAnsi="Times New Roman" w:cs="Times New Roman"/>
          <w:i/>
        </w:rPr>
      </w:pPr>
      <w:r w:rsidRPr="006A5846">
        <w:rPr>
          <w:rFonts w:ascii="Times New Roman" w:hAnsi="Times New Roman" w:cs="Times New Roman"/>
          <w:i/>
        </w:rPr>
        <w:t>Articles</w:t>
      </w:r>
    </w:p>
    <w:p w14:paraId="075C0B3C" w14:textId="22D2F291" w:rsidR="00BA3C59" w:rsidRPr="00BA3C59" w:rsidRDefault="00BA3C59" w:rsidP="0038041D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Johnson, M., &amp; Johnson, D. (1971).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 xml:space="preserve">The Anasazi </w:t>
      </w:r>
      <w:r w:rsidR="00703463">
        <w:rPr>
          <w:rFonts w:ascii="Times New Roman" w:hAnsi="Times New Roman" w:cs="Times New Roman"/>
        </w:rPr>
        <w:t>g</w:t>
      </w:r>
      <w:r w:rsidRPr="00BA3C59">
        <w:rPr>
          <w:rFonts w:ascii="Times New Roman" w:hAnsi="Times New Roman" w:cs="Times New Roman"/>
        </w:rPr>
        <w:t xml:space="preserve">reat </w:t>
      </w:r>
      <w:r w:rsidR="00703463">
        <w:rPr>
          <w:rFonts w:ascii="Times New Roman" w:hAnsi="Times New Roman" w:cs="Times New Roman"/>
        </w:rPr>
        <w:t>h</w:t>
      </w:r>
      <w:r w:rsidRPr="00BA3C59">
        <w:rPr>
          <w:rFonts w:ascii="Times New Roman" w:hAnsi="Times New Roman" w:cs="Times New Roman"/>
        </w:rPr>
        <w:t>ouse.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3463">
        <w:rPr>
          <w:rFonts w:ascii="Times New Roman" w:hAnsi="Times New Roman" w:cs="Times New Roman"/>
          <w:i/>
        </w:rPr>
        <w:t>Perspecta</w:t>
      </w:r>
      <w:proofErr w:type="spellEnd"/>
      <w:r w:rsidRPr="00BA3C59">
        <w:rPr>
          <w:rFonts w:ascii="Times New Roman" w:hAnsi="Times New Roman" w:cs="Times New Roman"/>
        </w:rPr>
        <w:t>, 367.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="00AC67CF">
        <w:rPr>
          <w:rFonts w:ascii="Times New Roman" w:hAnsi="Times New Roman" w:cs="Times New Roman"/>
        </w:rPr>
        <w:t>doi:</w:t>
      </w:r>
      <w:proofErr w:type="gramEnd"/>
      <w:r w:rsidR="00AC67CF">
        <w:rPr>
          <w:rFonts w:ascii="Times New Roman" w:hAnsi="Times New Roman" w:cs="Times New Roman"/>
        </w:rPr>
        <w:t>10.2307/1566994</w:t>
      </w:r>
    </w:p>
    <w:p w14:paraId="7127A3FB" w14:textId="61AD475E" w:rsidR="00BA3C59" w:rsidRPr="00BA3C59" w:rsidRDefault="00AC67CF" w:rsidP="00AC67CF">
      <w:pPr>
        <w:pStyle w:val="ClosedBulletedList"/>
        <w:rPr>
          <w:szCs w:val="22"/>
        </w:rPr>
      </w:pPr>
      <w:r w:rsidRPr="00AC67CF">
        <w:rPr>
          <w:szCs w:val="22"/>
        </w:rPr>
        <w:t xml:space="preserve">The full-text version of this article can be retrieved from the EBSCOhost database in the Ashford University Library. This resource </w:t>
      </w:r>
      <w:r>
        <w:rPr>
          <w:szCs w:val="22"/>
        </w:rPr>
        <w:t>d</w:t>
      </w:r>
      <w:r w:rsidR="00BA3C59" w:rsidRPr="00BA3C59">
        <w:rPr>
          <w:szCs w:val="22"/>
        </w:rPr>
        <w:t>irectly supports the essay selection: Cahokia Civilization</w:t>
      </w:r>
      <w:r>
        <w:rPr>
          <w:szCs w:val="22"/>
        </w:rPr>
        <w:t>.</w:t>
      </w:r>
    </w:p>
    <w:p w14:paraId="3975880C" w14:textId="7DCDABA4" w:rsidR="00031270" w:rsidRPr="00BA3C59" w:rsidRDefault="00A55DF8" w:rsidP="0038041D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lastRenderedPageBreak/>
        <w:t>Kohler,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Matthews,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(1988).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="00703463">
        <w:rPr>
          <w:rFonts w:ascii="Times New Roman" w:hAnsi="Times New Roman" w:cs="Times New Roman"/>
        </w:rPr>
        <w:t>Long-t</w:t>
      </w:r>
      <w:r w:rsidRPr="00BA3C59">
        <w:rPr>
          <w:rFonts w:ascii="Times New Roman" w:hAnsi="Times New Roman" w:cs="Times New Roman"/>
        </w:rPr>
        <w:t>erm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Anasazi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 w:rsidRPr="00BA3C59">
        <w:rPr>
          <w:rFonts w:ascii="Times New Roman" w:hAnsi="Times New Roman" w:cs="Times New Roman"/>
        </w:rPr>
        <w:t>land use and forest reduction</w:t>
      </w:r>
      <w:r w:rsidRPr="00BA3C59">
        <w:rPr>
          <w:rFonts w:ascii="Times New Roman" w:hAnsi="Times New Roman" w:cs="Times New Roman"/>
        </w:rPr>
        <w:t>: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</w:t>
      </w:r>
      <w:r w:rsidR="00804634" w:rsidRPr="00BA3C59">
        <w:rPr>
          <w:rFonts w:ascii="Times New Roman" w:hAnsi="Times New Roman" w:cs="Times New Roman"/>
        </w:rPr>
        <w:t xml:space="preserve"> </w:t>
      </w:r>
      <w:r w:rsidR="00703463" w:rsidRPr="00BA3C59">
        <w:rPr>
          <w:rFonts w:ascii="Times New Roman" w:hAnsi="Times New Roman" w:cs="Times New Roman"/>
        </w:rPr>
        <w:t xml:space="preserve">case study from </w:t>
      </w:r>
      <w:r w:rsidRPr="00BA3C59">
        <w:rPr>
          <w:rFonts w:ascii="Times New Roman" w:hAnsi="Times New Roman" w:cs="Times New Roman"/>
        </w:rPr>
        <w:t>Southwest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Colorado.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703463">
        <w:rPr>
          <w:rFonts w:ascii="Times New Roman" w:hAnsi="Times New Roman" w:cs="Times New Roman"/>
          <w:i/>
        </w:rPr>
        <w:t>American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Antiquity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(3).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537.</w:t>
      </w:r>
      <w:r w:rsidR="00031270" w:rsidRPr="00BA3C59">
        <w:rPr>
          <w:rFonts w:ascii="Times New Roman" w:hAnsi="Times New Roman" w:cs="Times New Roman"/>
        </w:rPr>
        <w:t xml:space="preserve"> </w:t>
      </w:r>
      <w:proofErr w:type="gramStart"/>
      <w:r w:rsidR="00AC67CF">
        <w:rPr>
          <w:rFonts w:ascii="Times New Roman" w:hAnsi="Times New Roman" w:cs="Times New Roman"/>
        </w:rPr>
        <w:t>doi:</w:t>
      </w:r>
      <w:proofErr w:type="gramEnd"/>
      <w:r w:rsidR="00AC67CF">
        <w:rPr>
          <w:rFonts w:ascii="Times New Roman" w:hAnsi="Times New Roman" w:cs="Times New Roman"/>
        </w:rPr>
        <w:t>10.2307/281216</w:t>
      </w:r>
    </w:p>
    <w:p w14:paraId="6CF10641" w14:textId="4F97D403" w:rsidR="00031270" w:rsidRPr="00BA3C59" w:rsidRDefault="00AC67CF" w:rsidP="00AC67CF">
      <w:pPr>
        <w:pStyle w:val="ClosedBulletedList"/>
        <w:rPr>
          <w:szCs w:val="22"/>
        </w:rPr>
      </w:pPr>
      <w:r w:rsidRPr="00AC67CF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AC67CF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Anasazi Civilization</w:t>
      </w:r>
      <w:r>
        <w:rPr>
          <w:szCs w:val="22"/>
        </w:rPr>
        <w:t>.</w:t>
      </w:r>
    </w:p>
    <w:p w14:paraId="269D3E79" w14:textId="4C8C4407" w:rsidR="00C441B5" w:rsidRPr="00BA3C59" w:rsidRDefault="00C441B5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Hohokam</w:t>
      </w:r>
    </w:p>
    <w:p w14:paraId="55B23065" w14:textId="0EAD6264" w:rsidR="00031270" w:rsidRPr="00BA3C59" w:rsidRDefault="009A05E6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Bayman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M.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(2001).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The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Hohokam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of</w:t>
      </w:r>
      <w:r w:rsidR="00804634" w:rsidRPr="00BA3C59">
        <w:rPr>
          <w:rFonts w:ascii="Times New Roman" w:hAnsi="Times New Roman" w:cs="Times New Roman"/>
        </w:rPr>
        <w:t xml:space="preserve"> </w:t>
      </w:r>
      <w:r w:rsidR="00AC67CF">
        <w:rPr>
          <w:rFonts w:ascii="Times New Roman" w:hAnsi="Times New Roman" w:cs="Times New Roman"/>
        </w:rPr>
        <w:t>s</w:t>
      </w:r>
      <w:r w:rsidRPr="00BA3C59">
        <w:rPr>
          <w:rFonts w:ascii="Times New Roman" w:hAnsi="Times New Roman" w:cs="Times New Roman"/>
        </w:rPr>
        <w:t>outhwest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North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America.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703463">
        <w:rPr>
          <w:rFonts w:ascii="Times New Roman" w:hAnsi="Times New Roman" w:cs="Times New Roman"/>
          <w:i/>
        </w:rPr>
        <w:t>Journal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="00703463">
        <w:rPr>
          <w:rFonts w:ascii="Times New Roman" w:hAnsi="Times New Roman" w:cs="Times New Roman"/>
          <w:i/>
        </w:rPr>
        <w:t>o</w:t>
      </w:r>
      <w:r w:rsidRPr="00703463">
        <w:rPr>
          <w:rFonts w:ascii="Times New Roman" w:hAnsi="Times New Roman" w:cs="Times New Roman"/>
          <w:i/>
        </w:rPr>
        <w:t>f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World</w:t>
      </w:r>
      <w:r w:rsidR="00804634" w:rsidRPr="00703463">
        <w:rPr>
          <w:rFonts w:ascii="Times New Roman" w:hAnsi="Times New Roman" w:cs="Times New Roman"/>
          <w:i/>
        </w:rPr>
        <w:t xml:space="preserve"> </w:t>
      </w:r>
      <w:r w:rsidRPr="00703463">
        <w:rPr>
          <w:rFonts w:ascii="Times New Roman" w:hAnsi="Times New Roman" w:cs="Times New Roman"/>
          <w:i/>
        </w:rPr>
        <w:t>Prehistory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15(3),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257-311.</w:t>
      </w:r>
      <w:r w:rsidR="00031270" w:rsidRPr="00BA3C59">
        <w:rPr>
          <w:rFonts w:ascii="Times New Roman" w:hAnsi="Times New Roman" w:cs="Times New Roman"/>
        </w:rPr>
        <w:t xml:space="preserve"> </w:t>
      </w:r>
      <w:r w:rsidR="00AC67CF">
        <w:rPr>
          <w:rFonts w:ascii="Times New Roman" w:hAnsi="Times New Roman" w:cs="Times New Roman"/>
        </w:rPr>
        <w:t xml:space="preserve">Retrieved from </w:t>
      </w:r>
      <w:r w:rsidR="00AC67CF" w:rsidRPr="00AC67CF">
        <w:rPr>
          <w:rFonts w:ascii="Times New Roman" w:hAnsi="Times New Roman" w:cs="Times New Roman"/>
        </w:rPr>
        <w:t>http://www.springerlink.com/home/main.mpx</w:t>
      </w:r>
    </w:p>
    <w:p w14:paraId="2FF776CC" w14:textId="2CA44E00" w:rsidR="00031270" w:rsidRPr="00BA3C59" w:rsidRDefault="008E45C3" w:rsidP="008E45C3">
      <w:pPr>
        <w:pStyle w:val="ClosedBulletedList"/>
        <w:rPr>
          <w:szCs w:val="22"/>
        </w:rPr>
      </w:pPr>
      <w:r w:rsidRPr="008E45C3">
        <w:rPr>
          <w:szCs w:val="22"/>
        </w:rPr>
        <w:t xml:space="preserve">The full-text version of this article can be retrieved from the EBSCOhost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Hohokam Civilization</w:t>
      </w:r>
      <w:r>
        <w:rPr>
          <w:szCs w:val="22"/>
        </w:rPr>
        <w:t>.</w:t>
      </w:r>
    </w:p>
    <w:p w14:paraId="077E2A27" w14:textId="4F3B7D91" w:rsidR="00031270" w:rsidRPr="00BA3C59" w:rsidRDefault="004133E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Hill,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B.,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Clark,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J.,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William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D.,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&amp;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Lyons,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P.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D.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(2004).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Prehistoric</w:t>
      </w:r>
      <w:r w:rsidR="00804634" w:rsidRPr="00BA3C59">
        <w:rPr>
          <w:rFonts w:ascii="Times New Roman" w:hAnsi="Times New Roman" w:cs="Times New Roman"/>
        </w:rPr>
        <w:t xml:space="preserve"> </w:t>
      </w:r>
      <w:r w:rsidR="00F80603" w:rsidRPr="00BA3C59">
        <w:rPr>
          <w:rFonts w:ascii="Times New Roman" w:hAnsi="Times New Roman" w:cs="Times New Roman"/>
        </w:rPr>
        <w:t xml:space="preserve">demography in the </w:t>
      </w:r>
      <w:r w:rsidRPr="00BA3C59">
        <w:rPr>
          <w:rFonts w:ascii="Times New Roman" w:hAnsi="Times New Roman" w:cs="Times New Roman"/>
        </w:rPr>
        <w:t>Southwest:</w:t>
      </w:r>
      <w:r w:rsidR="00804634" w:rsidRPr="00BA3C59">
        <w:rPr>
          <w:rFonts w:ascii="Times New Roman" w:hAnsi="Times New Roman" w:cs="Times New Roman"/>
        </w:rPr>
        <w:t xml:space="preserve"> </w:t>
      </w:r>
      <w:r w:rsidR="00F80603" w:rsidRPr="00BA3C59">
        <w:rPr>
          <w:rFonts w:ascii="Times New Roman" w:hAnsi="Times New Roman" w:cs="Times New Roman"/>
        </w:rPr>
        <w:t xml:space="preserve">migration, coalescence, and </w:t>
      </w:r>
      <w:r w:rsidRPr="00BA3C59">
        <w:rPr>
          <w:rFonts w:ascii="Times New Roman" w:hAnsi="Times New Roman" w:cs="Times New Roman"/>
        </w:rPr>
        <w:t>Hohokam</w:t>
      </w:r>
      <w:r w:rsidR="00804634" w:rsidRPr="00BA3C59">
        <w:rPr>
          <w:rFonts w:ascii="Times New Roman" w:hAnsi="Times New Roman" w:cs="Times New Roman"/>
        </w:rPr>
        <w:t xml:space="preserve"> </w:t>
      </w:r>
      <w:r w:rsidR="00F80603" w:rsidRPr="00BA3C59">
        <w:rPr>
          <w:rFonts w:ascii="Times New Roman" w:hAnsi="Times New Roman" w:cs="Times New Roman"/>
        </w:rPr>
        <w:t>population decline</w:t>
      </w:r>
      <w:r w:rsidRPr="00BA3C59">
        <w:rPr>
          <w:rFonts w:ascii="Times New Roman" w:hAnsi="Times New Roman" w:cs="Times New Roman"/>
        </w:rPr>
        <w:t>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F80603">
        <w:rPr>
          <w:rFonts w:ascii="Times New Roman" w:hAnsi="Times New Roman" w:cs="Times New Roman"/>
          <w:i/>
        </w:rPr>
        <w:t>American</w:t>
      </w:r>
      <w:r w:rsidR="00804634" w:rsidRPr="00F80603">
        <w:rPr>
          <w:rFonts w:ascii="Times New Roman" w:hAnsi="Times New Roman" w:cs="Times New Roman"/>
          <w:i/>
        </w:rPr>
        <w:t xml:space="preserve"> </w:t>
      </w:r>
      <w:r w:rsidRPr="00F80603">
        <w:rPr>
          <w:rFonts w:ascii="Times New Roman" w:hAnsi="Times New Roman" w:cs="Times New Roman"/>
          <w:i/>
        </w:rPr>
        <w:t>Antiquity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(4).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689.</w:t>
      </w:r>
      <w:r w:rsidR="00031270" w:rsidRPr="00BA3C59">
        <w:rPr>
          <w:rFonts w:ascii="Times New Roman" w:hAnsi="Times New Roman" w:cs="Times New Roman"/>
        </w:rPr>
        <w:t xml:space="preserve"> </w:t>
      </w:r>
      <w:proofErr w:type="gramStart"/>
      <w:r w:rsidR="008E45C3">
        <w:rPr>
          <w:rFonts w:ascii="Times New Roman" w:hAnsi="Times New Roman" w:cs="Times New Roman"/>
        </w:rPr>
        <w:t>doi:</w:t>
      </w:r>
      <w:proofErr w:type="gramEnd"/>
      <w:r w:rsidR="008E45C3">
        <w:rPr>
          <w:rFonts w:ascii="Times New Roman" w:hAnsi="Times New Roman" w:cs="Times New Roman"/>
        </w:rPr>
        <w:t>10.2307/4128444</w:t>
      </w:r>
    </w:p>
    <w:p w14:paraId="0E23D06B" w14:textId="36512E44" w:rsidR="00031270" w:rsidRPr="00BA3C59" w:rsidRDefault="008E45C3" w:rsidP="008E45C3">
      <w:pPr>
        <w:pStyle w:val="ClosedBulletedList"/>
        <w:rPr>
          <w:szCs w:val="22"/>
        </w:rPr>
      </w:pPr>
      <w:r w:rsidRPr="008E45C3">
        <w:rPr>
          <w:szCs w:val="22"/>
        </w:rPr>
        <w:t xml:space="preserve">The full-text version of this article can be retrieved from the </w:t>
      </w:r>
      <w:r>
        <w:rPr>
          <w:szCs w:val="22"/>
        </w:rPr>
        <w:t xml:space="preserve">JSTOR </w:t>
      </w:r>
      <w:r w:rsidRPr="008E45C3">
        <w:rPr>
          <w:szCs w:val="22"/>
        </w:rPr>
        <w:t xml:space="preserve">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Hohokam Civilization</w:t>
      </w:r>
      <w:r>
        <w:rPr>
          <w:szCs w:val="22"/>
        </w:rPr>
        <w:t>.</w:t>
      </w:r>
    </w:p>
    <w:p w14:paraId="0F0CD444" w14:textId="3980876E" w:rsidR="00BA3C59" w:rsidRPr="00BA3C59" w:rsidRDefault="00BA3C5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 xml:space="preserve">Hunt, R. C., </w:t>
      </w:r>
      <w:proofErr w:type="spellStart"/>
      <w:r w:rsidRPr="00BA3C59">
        <w:rPr>
          <w:rFonts w:ascii="Times New Roman" w:hAnsi="Times New Roman" w:cs="Times New Roman"/>
        </w:rPr>
        <w:t>Guillet</w:t>
      </w:r>
      <w:proofErr w:type="spellEnd"/>
      <w:r w:rsidRPr="00BA3C59">
        <w:rPr>
          <w:rFonts w:ascii="Times New Roman" w:hAnsi="Times New Roman" w:cs="Times New Roman"/>
        </w:rPr>
        <w:t xml:space="preserve">, D., Abbott, D. R., </w:t>
      </w:r>
      <w:proofErr w:type="spellStart"/>
      <w:r w:rsidRPr="00BA3C59">
        <w:rPr>
          <w:rFonts w:ascii="Times New Roman" w:hAnsi="Times New Roman" w:cs="Times New Roman"/>
        </w:rPr>
        <w:t>Bayman</w:t>
      </w:r>
      <w:proofErr w:type="spellEnd"/>
      <w:r w:rsidRPr="00BA3C59">
        <w:rPr>
          <w:rFonts w:ascii="Times New Roman" w:hAnsi="Times New Roman" w:cs="Times New Roman"/>
        </w:rPr>
        <w:t xml:space="preserve">, J., Fish, P., Fish, S., </w:t>
      </w:r>
      <w:proofErr w:type="spellStart"/>
      <w:r w:rsidR="008E45C3">
        <w:rPr>
          <w:rFonts w:ascii="Times New Roman" w:hAnsi="Times New Roman" w:cs="Times New Roman"/>
        </w:rPr>
        <w:t>Kintigh</w:t>
      </w:r>
      <w:proofErr w:type="spellEnd"/>
      <w:r w:rsidR="008E45C3">
        <w:rPr>
          <w:rFonts w:ascii="Times New Roman" w:hAnsi="Times New Roman" w:cs="Times New Roman"/>
        </w:rPr>
        <w:t xml:space="preserve">, K., </w:t>
      </w:r>
      <w:r w:rsidRPr="00BA3C59">
        <w:rPr>
          <w:rFonts w:ascii="Times New Roman" w:hAnsi="Times New Roman" w:cs="Times New Roman"/>
        </w:rPr>
        <w:t xml:space="preserve">&amp; Neely, J. A. (2005). </w:t>
      </w:r>
      <w:proofErr w:type="gramStart"/>
      <w:r w:rsidRPr="00BA3C59">
        <w:rPr>
          <w:rFonts w:ascii="Times New Roman" w:hAnsi="Times New Roman" w:cs="Times New Roman"/>
        </w:rPr>
        <w:t xml:space="preserve">Plausible </w:t>
      </w:r>
      <w:r w:rsidR="00F80603" w:rsidRPr="00BA3C59">
        <w:rPr>
          <w:rFonts w:ascii="Times New Roman" w:hAnsi="Times New Roman" w:cs="Times New Roman"/>
        </w:rPr>
        <w:t xml:space="preserve">ethnographic analogies for the social organization of </w:t>
      </w:r>
      <w:r w:rsidRPr="00BA3C59">
        <w:rPr>
          <w:rFonts w:ascii="Times New Roman" w:hAnsi="Times New Roman" w:cs="Times New Roman"/>
        </w:rPr>
        <w:t xml:space="preserve">Hohokam Canal </w:t>
      </w:r>
      <w:r w:rsidR="00F80603" w:rsidRPr="00BA3C59">
        <w:rPr>
          <w:rFonts w:ascii="Times New Roman" w:hAnsi="Times New Roman" w:cs="Times New Roman"/>
        </w:rPr>
        <w:t>irrigation</w:t>
      </w:r>
      <w:r w:rsidRPr="00BA3C59">
        <w:rPr>
          <w:rFonts w:ascii="Times New Roman" w:hAnsi="Times New Roman" w:cs="Times New Roman"/>
        </w:rPr>
        <w:t>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proofErr w:type="gramStart"/>
      <w:r w:rsidRPr="00F80603">
        <w:rPr>
          <w:rFonts w:ascii="Times New Roman" w:hAnsi="Times New Roman" w:cs="Times New Roman"/>
          <w:i/>
        </w:rPr>
        <w:t>American Antiquity</w:t>
      </w:r>
      <w:r w:rsidRPr="00BA3C59">
        <w:rPr>
          <w:rFonts w:ascii="Times New Roman" w:hAnsi="Times New Roman" w:cs="Times New Roman"/>
        </w:rPr>
        <w:t>, (3).</w:t>
      </w:r>
      <w:proofErr w:type="gramEnd"/>
      <w:r w:rsidRPr="00BA3C59">
        <w:rPr>
          <w:rFonts w:ascii="Times New Roman" w:hAnsi="Times New Roman" w:cs="Times New Roman"/>
        </w:rPr>
        <w:t xml:space="preserve"> 433. </w:t>
      </w:r>
      <w:proofErr w:type="gramStart"/>
      <w:r w:rsidR="008E45C3">
        <w:rPr>
          <w:rFonts w:ascii="Times New Roman" w:hAnsi="Times New Roman" w:cs="Times New Roman"/>
        </w:rPr>
        <w:t>doi:</w:t>
      </w:r>
      <w:proofErr w:type="gramEnd"/>
      <w:r w:rsidR="008E45C3">
        <w:rPr>
          <w:rFonts w:ascii="Times New Roman" w:hAnsi="Times New Roman" w:cs="Times New Roman"/>
        </w:rPr>
        <w:t>10.2307/40035308</w:t>
      </w:r>
    </w:p>
    <w:p w14:paraId="7A37F54A" w14:textId="6368BF7E" w:rsidR="00BA3C59" w:rsidRPr="00BA3C59" w:rsidRDefault="008E45C3" w:rsidP="008E45C3">
      <w:pPr>
        <w:pStyle w:val="ClosedBulletedList"/>
        <w:rPr>
          <w:szCs w:val="22"/>
        </w:rPr>
      </w:pPr>
      <w:r w:rsidRPr="008E45C3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8E45C3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BA3C59" w:rsidRPr="00BA3C59">
        <w:rPr>
          <w:szCs w:val="22"/>
        </w:rPr>
        <w:t>irectly supports the essay selection: Hohokam Civilization</w:t>
      </w:r>
      <w:r>
        <w:rPr>
          <w:szCs w:val="22"/>
        </w:rPr>
        <w:t>.</w:t>
      </w:r>
    </w:p>
    <w:p w14:paraId="4A8FBF53" w14:textId="623EB3C3" w:rsidR="00031270" w:rsidRPr="00BA3C59" w:rsidRDefault="004133EF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BA3C59">
        <w:rPr>
          <w:rFonts w:ascii="Times New Roman" w:hAnsi="Times New Roman" w:cs="Times New Roman"/>
        </w:rPr>
        <w:t>Motsinger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T.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N.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(1998).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BA3C59">
        <w:rPr>
          <w:rFonts w:ascii="Times New Roman" w:hAnsi="Times New Roman" w:cs="Times New Roman"/>
        </w:rPr>
        <w:t>Hohokam</w:t>
      </w:r>
      <w:r w:rsidR="00804634" w:rsidRPr="00BA3C59">
        <w:rPr>
          <w:rFonts w:ascii="Times New Roman" w:hAnsi="Times New Roman" w:cs="Times New Roman"/>
        </w:rPr>
        <w:t xml:space="preserve"> </w:t>
      </w:r>
      <w:r w:rsidR="00F80603">
        <w:rPr>
          <w:rFonts w:ascii="Times New Roman" w:hAnsi="Times New Roman" w:cs="Times New Roman"/>
        </w:rPr>
        <w:t>r</w:t>
      </w:r>
      <w:r w:rsidRPr="00BA3C59">
        <w:rPr>
          <w:rFonts w:ascii="Times New Roman" w:hAnsi="Times New Roman" w:cs="Times New Roman"/>
        </w:rPr>
        <w:t>oads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at</w:t>
      </w:r>
      <w:r w:rsidR="00804634" w:rsidRPr="00BA3C59">
        <w:rPr>
          <w:rFonts w:ascii="Times New Roman" w:hAnsi="Times New Roman" w:cs="Times New Roman"/>
        </w:rPr>
        <w:t xml:space="preserve"> </w:t>
      </w:r>
      <w:proofErr w:type="spellStart"/>
      <w:r w:rsidRPr="00BA3C59">
        <w:rPr>
          <w:rFonts w:ascii="Times New Roman" w:hAnsi="Times New Roman" w:cs="Times New Roman"/>
        </w:rPr>
        <w:t>Snaketown</w:t>
      </w:r>
      <w:proofErr w:type="spellEnd"/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Arizona.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proofErr w:type="gramStart"/>
      <w:r w:rsidRPr="00F80603">
        <w:rPr>
          <w:rFonts w:ascii="Times New Roman" w:hAnsi="Times New Roman" w:cs="Times New Roman"/>
          <w:i/>
        </w:rPr>
        <w:t>Journal</w:t>
      </w:r>
      <w:r w:rsidR="00804634" w:rsidRPr="00F80603">
        <w:rPr>
          <w:rFonts w:ascii="Times New Roman" w:hAnsi="Times New Roman" w:cs="Times New Roman"/>
          <w:i/>
        </w:rPr>
        <w:t xml:space="preserve"> </w:t>
      </w:r>
      <w:r w:rsidRPr="00F80603">
        <w:rPr>
          <w:rFonts w:ascii="Times New Roman" w:hAnsi="Times New Roman" w:cs="Times New Roman"/>
          <w:i/>
        </w:rPr>
        <w:t>of</w:t>
      </w:r>
      <w:r w:rsidR="00804634" w:rsidRPr="00F80603">
        <w:rPr>
          <w:rFonts w:ascii="Times New Roman" w:hAnsi="Times New Roman" w:cs="Times New Roman"/>
          <w:i/>
        </w:rPr>
        <w:t xml:space="preserve"> </w:t>
      </w:r>
      <w:r w:rsidRPr="00F80603">
        <w:rPr>
          <w:rFonts w:ascii="Times New Roman" w:hAnsi="Times New Roman" w:cs="Times New Roman"/>
          <w:i/>
        </w:rPr>
        <w:t>Field</w:t>
      </w:r>
      <w:r w:rsidR="00804634" w:rsidRPr="00F80603">
        <w:rPr>
          <w:rFonts w:ascii="Times New Roman" w:hAnsi="Times New Roman" w:cs="Times New Roman"/>
          <w:i/>
        </w:rPr>
        <w:t xml:space="preserve"> </w:t>
      </w:r>
      <w:r w:rsidRPr="00F80603">
        <w:rPr>
          <w:rFonts w:ascii="Times New Roman" w:hAnsi="Times New Roman" w:cs="Times New Roman"/>
          <w:i/>
        </w:rPr>
        <w:t>Archaeology</w:t>
      </w:r>
      <w:r w:rsidRPr="00BA3C59">
        <w:rPr>
          <w:rFonts w:ascii="Times New Roman" w:hAnsi="Times New Roman" w:cs="Times New Roman"/>
        </w:rPr>
        <w:t>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(1).</w:t>
      </w:r>
      <w:proofErr w:type="gramEnd"/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89.</w:t>
      </w:r>
      <w:r w:rsidR="00031270" w:rsidRPr="00BA3C59">
        <w:rPr>
          <w:rFonts w:ascii="Times New Roman" w:hAnsi="Times New Roman" w:cs="Times New Roman"/>
        </w:rPr>
        <w:t xml:space="preserve"> </w:t>
      </w:r>
      <w:proofErr w:type="gramStart"/>
      <w:r w:rsidR="008E45C3">
        <w:rPr>
          <w:rFonts w:ascii="Times New Roman" w:hAnsi="Times New Roman" w:cs="Times New Roman"/>
        </w:rPr>
        <w:t>doi:</w:t>
      </w:r>
      <w:proofErr w:type="gramEnd"/>
      <w:r w:rsidR="008E45C3">
        <w:rPr>
          <w:rFonts w:ascii="Times New Roman" w:hAnsi="Times New Roman" w:cs="Times New Roman"/>
        </w:rPr>
        <w:t>10.2307/530459</w:t>
      </w:r>
    </w:p>
    <w:p w14:paraId="07ABB623" w14:textId="448727FB" w:rsidR="00031270" w:rsidRPr="00BA3C59" w:rsidRDefault="008E45C3" w:rsidP="008E45C3">
      <w:pPr>
        <w:pStyle w:val="ClosedBulletedList"/>
        <w:rPr>
          <w:szCs w:val="22"/>
        </w:rPr>
      </w:pPr>
      <w:r w:rsidRPr="008E45C3">
        <w:rPr>
          <w:szCs w:val="22"/>
        </w:rPr>
        <w:t xml:space="preserve">The full-text version of this article can be retrieved from the </w:t>
      </w:r>
      <w:r>
        <w:rPr>
          <w:szCs w:val="22"/>
        </w:rPr>
        <w:t>JSTOR</w:t>
      </w:r>
      <w:r w:rsidRPr="008E45C3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>irectly supports the essay selection: Hohokam Civilization</w:t>
      </w:r>
      <w:r>
        <w:rPr>
          <w:szCs w:val="22"/>
        </w:rPr>
        <w:t>.</w:t>
      </w:r>
    </w:p>
    <w:p w14:paraId="78C56A99" w14:textId="64B47106" w:rsidR="00305C3C" w:rsidRPr="00BA3C59" w:rsidRDefault="00305C3C" w:rsidP="0038041D">
      <w:pPr>
        <w:spacing w:line="360" w:lineRule="auto"/>
        <w:rPr>
          <w:rFonts w:ascii="Times New Roman" w:hAnsi="Times New Roman" w:cs="Times New Roman"/>
          <w:b/>
        </w:rPr>
      </w:pPr>
      <w:r w:rsidRPr="00BA3C59">
        <w:rPr>
          <w:rFonts w:ascii="Times New Roman" w:hAnsi="Times New Roman" w:cs="Times New Roman"/>
          <w:b/>
        </w:rPr>
        <w:t>Neolithic</w:t>
      </w:r>
      <w:r w:rsidR="00804634" w:rsidRPr="00BA3C59">
        <w:rPr>
          <w:rFonts w:ascii="Times New Roman" w:hAnsi="Times New Roman" w:cs="Times New Roman"/>
          <w:b/>
        </w:rPr>
        <w:t xml:space="preserve"> </w:t>
      </w:r>
      <w:r w:rsidRPr="00BA3C59">
        <w:rPr>
          <w:rFonts w:ascii="Times New Roman" w:hAnsi="Times New Roman" w:cs="Times New Roman"/>
          <w:b/>
        </w:rPr>
        <w:t>Revolution</w:t>
      </w:r>
      <w:r w:rsidR="00031270" w:rsidRPr="00BA3C59">
        <w:rPr>
          <w:rFonts w:ascii="Times New Roman" w:hAnsi="Times New Roman" w:cs="Times New Roman"/>
          <w:b/>
        </w:rPr>
        <w:t xml:space="preserve"> </w:t>
      </w:r>
      <w:r w:rsidR="00AD21F2" w:rsidRPr="00BA3C59">
        <w:rPr>
          <w:rFonts w:ascii="Times New Roman" w:hAnsi="Times New Roman" w:cs="Times New Roman"/>
          <w:b/>
        </w:rPr>
        <w:t>(Generally)</w:t>
      </w:r>
    </w:p>
    <w:p w14:paraId="6DEC0631" w14:textId="12B66EEE" w:rsidR="008E45C3" w:rsidRPr="006A5846" w:rsidRDefault="008E45C3" w:rsidP="006A5846">
      <w:pPr>
        <w:spacing w:after="0" w:line="360" w:lineRule="auto"/>
        <w:ind w:left="720" w:hanging="720"/>
        <w:rPr>
          <w:rFonts w:ascii="Times New Roman" w:hAnsi="Times New Roman" w:cs="Times New Roman"/>
          <w:i/>
        </w:rPr>
      </w:pPr>
      <w:proofErr w:type="gramStart"/>
      <w:r w:rsidRPr="006A5846">
        <w:rPr>
          <w:rFonts w:ascii="Times New Roman" w:hAnsi="Times New Roman" w:cs="Times New Roman"/>
          <w:i/>
        </w:rPr>
        <w:t>e-Books</w:t>
      </w:r>
      <w:proofErr w:type="gramEnd"/>
    </w:p>
    <w:p w14:paraId="15C86145" w14:textId="7065A602" w:rsidR="00BA3C59" w:rsidRPr="00BA3C59" w:rsidRDefault="00BA3C59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proofErr w:type="gramStart"/>
      <w:r w:rsidRPr="00BA3C59">
        <w:rPr>
          <w:rFonts w:ascii="Times New Roman" w:hAnsi="Times New Roman" w:cs="Times New Roman"/>
        </w:rPr>
        <w:t>Barker, G. (2009).</w:t>
      </w:r>
      <w:proofErr w:type="gramEnd"/>
      <w:r w:rsidRPr="00BA3C59">
        <w:rPr>
          <w:rFonts w:ascii="Times New Roman" w:hAnsi="Times New Roman" w:cs="Times New Roman"/>
        </w:rPr>
        <w:t xml:space="preserve"> </w:t>
      </w:r>
      <w:r w:rsidRPr="006A5846">
        <w:rPr>
          <w:rFonts w:ascii="Times New Roman" w:hAnsi="Times New Roman" w:cs="Times New Roman"/>
          <w:i/>
        </w:rPr>
        <w:t xml:space="preserve">Agricultural </w:t>
      </w:r>
      <w:r w:rsidR="00F80603" w:rsidRPr="006A5846">
        <w:rPr>
          <w:rFonts w:ascii="Times New Roman" w:hAnsi="Times New Roman" w:cs="Times New Roman"/>
          <w:i/>
        </w:rPr>
        <w:t>revolution in prehistory</w:t>
      </w:r>
      <w:r w:rsidRPr="006A5846">
        <w:rPr>
          <w:rFonts w:ascii="Times New Roman" w:hAnsi="Times New Roman" w:cs="Times New Roman"/>
          <w:i/>
        </w:rPr>
        <w:t xml:space="preserve">: Why </w:t>
      </w:r>
      <w:r w:rsidR="00F80603" w:rsidRPr="006A5846">
        <w:rPr>
          <w:rFonts w:ascii="Times New Roman" w:hAnsi="Times New Roman" w:cs="Times New Roman"/>
          <w:i/>
        </w:rPr>
        <w:t>did foragers become farmers</w:t>
      </w:r>
      <w:r w:rsidRPr="006A5846">
        <w:rPr>
          <w:rFonts w:ascii="Times New Roman" w:hAnsi="Times New Roman" w:cs="Times New Roman"/>
          <w:i/>
        </w:rPr>
        <w:t>?</w:t>
      </w:r>
      <w:r w:rsidR="008E45C3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 xml:space="preserve">Retrieved from </w:t>
      </w:r>
      <w:hyperlink r:id="rId13" w:history="1">
        <w:r w:rsidRPr="00BA3C59">
          <w:rPr>
            <w:rStyle w:val="Hyperlink"/>
            <w:rFonts w:ascii="Times New Roman" w:hAnsi="Times New Roman" w:cs="Times New Roman"/>
          </w:rPr>
          <w:t>http://www.ebrary.com</w:t>
        </w:r>
      </w:hyperlink>
      <w:r w:rsidRPr="00BA3C59">
        <w:rPr>
          <w:rFonts w:ascii="Times New Roman" w:hAnsi="Times New Roman" w:cs="Times New Roman"/>
        </w:rPr>
        <w:t xml:space="preserve"> </w:t>
      </w:r>
    </w:p>
    <w:p w14:paraId="43485721" w14:textId="069EA100" w:rsidR="00BA3C59" w:rsidRPr="00BA3C59" w:rsidRDefault="008E45C3" w:rsidP="008E45C3">
      <w:pPr>
        <w:pStyle w:val="ClosedBulletedList"/>
        <w:rPr>
          <w:szCs w:val="22"/>
        </w:rPr>
      </w:pPr>
      <w:r w:rsidRPr="008E45C3">
        <w:rPr>
          <w:szCs w:val="22"/>
        </w:rPr>
        <w:lastRenderedPageBreak/>
        <w:t xml:space="preserve">The full-text version of this e-book is available through the </w:t>
      </w:r>
      <w:proofErr w:type="spellStart"/>
      <w:r w:rsidRPr="008E45C3">
        <w:rPr>
          <w:szCs w:val="22"/>
        </w:rPr>
        <w:t>ebrary</w:t>
      </w:r>
      <w:proofErr w:type="spellEnd"/>
      <w:r w:rsidRPr="008E45C3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BA3C59" w:rsidRPr="00BA3C59">
        <w:rPr>
          <w:szCs w:val="22"/>
        </w:rPr>
        <w:t>irectly supports the general topic of the Neolithic revolution.</w:t>
      </w:r>
    </w:p>
    <w:p w14:paraId="67E028DC" w14:textId="28E4D665" w:rsidR="00031270" w:rsidRPr="00BA3C59" w:rsidRDefault="00305C3C" w:rsidP="006A5846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A3C59">
        <w:rPr>
          <w:rFonts w:ascii="Times New Roman" w:hAnsi="Times New Roman" w:cs="Times New Roman"/>
        </w:rPr>
        <w:t>Simmons,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A.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H.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(2011).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6A5846">
        <w:rPr>
          <w:rFonts w:ascii="Times New Roman" w:hAnsi="Times New Roman" w:cs="Times New Roman"/>
          <w:i/>
        </w:rPr>
        <w:t>Neolithic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="00F80603" w:rsidRPr="006A5846">
        <w:rPr>
          <w:rFonts w:ascii="Times New Roman" w:hAnsi="Times New Roman" w:cs="Times New Roman"/>
          <w:i/>
        </w:rPr>
        <w:t>r</w:t>
      </w:r>
      <w:r w:rsidRPr="006A5846">
        <w:rPr>
          <w:rFonts w:ascii="Times New Roman" w:hAnsi="Times New Roman" w:cs="Times New Roman"/>
          <w:i/>
        </w:rPr>
        <w:t>evolution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in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the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near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East: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Transforming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Pr="006A5846">
        <w:rPr>
          <w:rFonts w:ascii="Times New Roman" w:hAnsi="Times New Roman" w:cs="Times New Roman"/>
          <w:i/>
        </w:rPr>
        <w:t>the</w:t>
      </w:r>
      <w:r w:rsidR="00804634" w:rsidRPr="006A5846">
        <w:rPr>
          <w:rFonts w:ascii="Times New Roman" w:hAnsi="Times New Roman" w:cs="Times New Roman"/>
          <w:i/>
        </w:rPr>
        <w:t xml:space="preserve"> </w:t>
      </w:r>
      <w:r w:rsidR="00F80603" w:rsidRPr="006A5846">
        <w:rPr>
          <w:rFonts w:ascii="Times New Roman" w:hAnsi="Times New Roman" w:cs="Times New Roman"/>
          <w:i/>
        </w:rPr>
        <w:t>human landscape</w:t>
      </w:r>
      <w:r w:rsidRPr="00BA3C59">
        <w:rPr>
          <w:rFonts w:ascii="Times New Roman" w:hAnsi="Times New Roman" w:cs="Times New Roman"/>
        </w:rPr>
        <w:t>.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Retrieved</w:t>
      </w:r>
      <w:r w:rsidR="00804634" w:rsidRPr="00BA3C59">
        <w:rPr>
          <w:rFonts w:ascii="Times New Roman" w:hAnsi="Times New Roman" w:cs="Times New Roman"/>
        </w:rPr>
        <w:t xml:space="preserve"> </w:t>
      </w:r>
      <w:r w:rsidRPr="00BA3C59">
        <w:rPr>
          <w:rFonts w:ascii="Times New Roman" w:hAnsi="Times New Roman" w:cs="Times New Roman"/>
        </w:rPr>
        <w:t>from</w:t>
      </w:r>
      <w:r w:rsidR="00804634" w:rsidRPr="00BA3C59">
        <w:rPr>
          <w:rFonts w:ascii="Times New Roman" w:hAnsi="Times New Roman" w:cs="Times New Roman"/>
        </w:rPr>
        <w:t xml:space="preserve"> </w:t>
      </w:r>
      <w:hyperlink r:id="rId14" w:history="1">
        <w:r w:rsidRPr="00BA3C59">
          <w:rPr>
            <w:rStyle w:val="Hyperlink"/>
            <w:rFonts w:ascii="Times New Roman" w:hAnsi="Times New Roman" w:cs="Times New Roman"/>
          </w:rPr>
          <w:t>http://www.ebrary.com</w:t>
        </w:r>
      </w:hyperlink>
      <w:r w:rsidR="00031270" w:rsidRPr="00BA3C59">
        <w:rPr>
          <w:rFonts w:ascii="Times New Roman" w:hAnsi="Times New Roman" w:cs="Times New Roman"/>
        </w:rPr>
        <w:t xml:space="preserve"> </w:t>
      </w:r>
    </w:p>
    <w:p w14:paraId="1D8C6381" w14:textId="6E01B3EF" w:rsidR="00031270" w:rsidRPr="00BA3C59" w:rsidRDefault="008E45C3" w:rsidP="008E45C3">
      <w:pPr>
        <w:pStyle w:val="ClosedBulletedList"/>
        <w:rPr>
          <w:szCs w:val="22"/>
        </w:rPr>
      </w:pPr>
      <w:r w:rsidRPr="008E45C3">
        <w:rPr>
          <w:szCs w:val="22"/>
        </w:rPr>
        <w:t xml:space="preserve">The full-text version of this e-book is available through the </w:t>
      </w:r>
      <w:proofErr w:type="spellStart"/>
      <w:r w:rsidRPr="008E45C3">
        <w:rPr>
          <w:szCs w:val="22"/>
        </w:rPr>
        <w:t>ebrary</w:t>
      </w:r>
      <w:proofErr w:type="spellEnd"/>
      <w:r w:rsidRPr="008E45C3">
        <w:rPr>
          <w:szCs w:val="22"/>
        </w:rPr>
        <w:t xml:space="preserve"> database in the Ashford University Library. This resource </w:t>
      </w:r>
      <w:r>
        <w:rPr>
          <w:szCs w:val="22"/>
        </w:rPr>
        <w:t>d</w:t>
      </w:r>
      <w:r w:rsidR="00031270" w:rsidRPr="00BA3C59">
        <w:rPr>
          <w:szCs w:val="22"/>
        </w:rPr>
        <w:t xml:space="preserve">irectly supports the </w:t>
      </w:r>
      <w:r w:rsidR="00AD21F2" w:rsidRPr="00BA3C59">
        <w:rPr>
          <w:szCs w:val="22"/>
        </w:rPr>
        <w:t>general topic of the Neolithic revolution.</w:t>
      </w:r>
    </w:p>
    <w:p w14:paraId="75EFF505" w14:textId="57FEDFE5" w:rsidR="00305C3C" w:rsidRPr="00BA3C59" w:rsidRDefault="00305C3C" w:rsidP="0038041D">
      <w:pPr>
        <w:spacing w:line="360" w:lineRule="auto"/>
        <w:rPr>
          <w:rFonts w:ascii="Times New Roman" w:hAnsi="Times New Roman" w:cs="Times New Roman"/>
        </w:rPr>
      </w:pPr>
    </w:p>
    <w:sectPr w:rsidR="00305C3C" w:rsidRPr="00BA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7CC7"/>
    <w:multiLevelType w:val="hybridMultilevel"/>
    <w:tmpl w:val="1B88814A"/>
    <w:lvl w:ilvl="0" w:tplc="AE24475C">
      <w:start w:val="1"/>
      <w:numFmt w:val="bullet"/>
      <w:pStyle w:val="Closed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EA824">
      <w:start w:val="1"/>
      <w:numFmt w:val="bullet"/>
      <w:pStyle w:val="OpenBulleted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70F31"/>
    <w:multiLevelType w:val="hybridMultilevel"/>
    <w:tmpl w:val="A22C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E2C14"/>
    <w:multiLevelType w:val="hybridMultilevel"/>
    <w:tmpl w:val="512E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B229A"/>
    <w:multiLevelType w:val="hybridMultilevel"/>
    <w:tmpl w:val="2F8A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B9"/>
    <w:rsid w:val="00020899"/>
    <w:rsid w:val="00031270"/>
    <w:rsid w:val="000510C7"/>
    <w:rsid w:val="00054DCE"/>
    <w:rsid w:val="00057B21"/>
    <w:rsid w:val="0006101B"/>
    <w:rsid w:val="00084A02"/>
    <w:rsid w:val="000B48E9"/>
    <w:rsid w:val="000F74B6"/>
    <w:rsid w:val="00105619"/>
    <w:rsid w:val="00141821"/>
    <w:rsid w:val="001B6931"/>
    <w:rsid w:val="002067DE"/>
    <w:rsid w:val="00244A40"/>
    <w:rsid w:val="002855F8"/>
    <w:rsid w:val="002925DD"/>
    <w:rsid w:val="002C1174"/>
    <w:rsid w:val="002C3C79"/>
    <w:rsid w:val="002D0FDB"/>
    <w:rsid w:val="002D3226"/>
    <w:rsid w:val="002E0C66"/>
    <w:rsid w:val="002E1A81"/>
    <w:rsid w:val="00305C3C"/>
    <w:rsid w:val="003273EC"/>
    <w:rsid w:val="0038041D"/>
    <w:rsid w:val="0039280F"/>
    <w:rsid w:val="00392A6C"/>
    <w:rsid w:val="003B3E25"/>
    <w:rsid w:val="003F4067"/>
    <w:rsid w:val="004133EF"/>
    <w:rsid w:val="00443D95"/>
    <w:rsid w:val="00466F0E"/>
    <w:rsid w:val="004E541A"/>
    <w:rsid w:val="004E7705"/>
    <w:rsid w:val="00570F8E"/>
    <w:rsid w:val="0059016C"/>
    <w:rsid w:val="005A1595"/>
    <w:rsid w:val="005F226A"/>
    <w:rsid w:val="005F759C"/>
    <w:rsid w:val="00623E7A"/>
    <w:rsid w:val="006631DD"/>
    <w:rsid w:val="00677D8D"/>
    <w:rsid w:val="00694F07"/>
    <w:rsid w:val="006A5846"/>
    <w:rsid w:val="006A6794"/>
    <w:rsid w:val="006A6A19"/>
    <w:rsid w:val="006C1FB9"/>
    <w:rsid w:val="00703463"/>
    <w:rsid w:val="00765A1F"/>
    <w:rsid w:val="00770319"/>
    <w:rsid w:val="0079302A"/>
    <w:rsid w:val="007F7783"/>
    <w:rsid w:val="008038D2"/>
    <w:rsid w:val="00804634"/>
    <w:rsid w:val="00812092"/>
    <w:rsid w:val="00822ED7"/>
    <w:rsid w:val="00837F26"/>
    <w:rsid w:val="00852B6E"/>
    <w:rsid w:val="008A3862"/>
    <w:rsid w:val="008B2EC4"/>
    <w:rsid w:val="008B5DCF"/>
    <w:rsid w:val="008C1E63"/>
    <w:rsid w:val="008C2E0E"/>
    <w:rsid w:val="008E45C3"/>
    <w:rsid w:val="009105AB"/>
    <w:rsid w:val="00942FC9"/>
    <w:rsid w:val="009469A0"/>
    <w:rsid w:val="009876B9"/>
    <w:rsid w:val="00993A4F"/>
    <w:rsid w:val="009A05E6"/>
    <w:rsid w:val="00A14FC4"/>
    <w:rsid w:val="00A3035D"/>
    <w:rsid w:val="00A45C19"/>
    <w:rsid w:val="00A55DF8"/>
    <w:rsid w:val="00A86D3D"/>
    <w:rsid w:val="00AB0534"/>
    <w:rsid w:val="00AC67CF"/>
    <w:rsid w:val="00AD21F2"/>
    <w:rsid w:val="00AF016B"/>
    <w:rsid w:val="00B720CC"/>
    <w:rsid w:val="00BA0162"/>
    <w:rsid w:val="00BA3C59"/>
    <w:rsid w:val="00BA637B"/>
    <w:rsid w:val="00BD1D1D"/>
    <w:rsid w:val="00BD2AB2"/>
    <w:rsid w:val="00C03B4D"/>
    <w:rsid w:val="00C14665"/>
    <w:rsid w:val="00C16D45"/>
    <w:rsid w:val="00C2232A"/>
    <w:rsid w:val="00C370CC"/>
    <w:rsid w:val="00C441B5"/>
    <w:rsid w:val="00C50BBD"/>
    <w:rsid w:val="00C62537"/>
    <w:rsid w:val="00C640B2"/>
    <w:rsid w:val="00C72161"/>
    <w:rsid w:val="00C76696"/>
    <w:rsid w:val="00C854C6"/>
    <w:rsid w:val="00C85BBA"/>
    <w:rsid w:val="00CA31D6"/>
    <w:rsid w:val="00CD2F5F"/>
    <w:rsid w:val="00CF1E61"/>
    <w:rsid w:val="00D44C19"/>
    <w:rsid w:val="00D87006"/>
    <w:rsid w:val="00D9153A"/>
    <w:rsid w:val="00DA0BF6"/>
    <w:rsid w:val="00DA1210"/>
    <w:rsid w:val="00DA1FFC"/>
    <w:rsid w:val="00DB259C"/>
    <w:rsid w:val="00DB504B"/>
    <w:rsid w:val="00DC7F3A"/>
    <w:rsid w:val="00DE2A5F"/>
    <w:rsid w:val="00DF1558"/>
    <w:rsid w:val="00E060C9"/>
    <w:rsid w:val="00E443A2"/>
    <w:rsid w:val="00E5552E"/>
    <w:rsid w:val="00EC7C25"/>
    <w:rsid w:val="00ED3106"/>
    <w:rsid w:val="00F732B8"/>
    <w:rsid w:val="00F77CFF"/>
    <w:rsid w:val="00F80603"/>
    <w:rsid w:val="00F81999"/>
    <w:rsid w:val="00F85255"/>
    <w:rsid w:val="00F956B5"/>
    <w:rsid w:val="00FE180E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6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6794"/>
  </w:style>
  <w:style w:type="character" w:styleId="Hyperlink">
    <w:name w:val="Hyperlink"/>
    <w:basedOn w:val="DefaultParagraphFont"/>
    <w:uiPriority w:val="99"/>
    <w:unhideWhenUsed/>
    <w:rsid w:val="00305C3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E61"/>
    <w:pPr>
      <w:ind w:left="720"/>
      <w:contextualSpacing/>
    </w:pPr>
  </w:style>
  <w:style w:type="paragraph" w:customStyle="1" w:styleId="ClosedBulletedList">
    <w:name w:val="Closed Bulleted List"/>
    <w:basedOn w:val="Normal"/>
    <w:link w:val="ClosedBulletedListChar"/>
    <w:qFormat/>
    <w:rsid w:val="00CF1E61"/>
    <w:pPr>
      <w:numPr>
        <w:numId w:val="2"/>
      </w:numPr>
      <w:tabs>
        <w:tab w:val="left" w:pos="720"/>
      </w:tabs>
      <w:spacing w:after="0" w:line="360" w:lineRule="auto"/>
      <w:ind w:left="1440"/>
    </w:pPr>
    <w:rPr>
      <w:rFonts w:ascii="Times New Roman" w:eastAsia="Times New Roman" w:hAnsi="Times New Roman" w:cs="Times New Roman"/>
      <w:szCs w:val="24"/>
    </w:rPr>
  </w:style>
  <w:style w:type="paragraph" w:customStyle="1" w:styleId="OpenBulletedList">
    <w:name w:val="Open Bulleted List"/>
    <w:basedOn w:val="Normal"/>
    <w:qFormat/>
    <w:rsid w:val="00CF1E61"/>
    <w:pPr>
      <w:numPr>
        <w:ilvl w:val="1"/>
        <w:numId w:val="2"/>
      </w:numPr>
      <w:tabs>
        <w:tab w:val="left" w:pos="720"/>
      </w:tabs>
      <w:spacing w:after="0" w:line="360" w:lineRule="auto"/>
      <w:ind w:left="2160"/>
    </w:pPr>
    <w:rPr>
      <w:rFonts w:ascii="Times New Roman" w:eastAsia="Times New Roman" w:hAnsi="Times New Roman" w:cs="Times New Roman"/>
      <w:szCs w:val="24"/>
    </w:rPr>
  </w:style>
  <w:style w:type="character" w:customStyle="1" w:styleId="ClosedBulletedListChar">
    <w:name w:val="Closed Bulleted List Char"/>
    <w:link w:val="ClosedBulletedList"/>
    <w:rsid w:val="00CF1E61"/>
    <w:rPr>
      <w:rFonts w:ascii="Times New Roman" w:eastAsia="Times New Roman" w:hAnsi="Times New Roman" w:cs="Times New Roman"/>
      <w:szCs w:val="24"/>
    </w:rPr>
  </w:style>
  <w:style w:type="paragraph" w:customStyle="1" w:styleId="Referenceentry">
    <w:name w:val="Reference entry"/>
    <w:basedOn w:val="Normal"/>
    <w:link w:val="ReferenceentryChar"/>
    <w:qFormat/>
    <w:rsid w:val="00CF1E61"/>
    <w:pPr>
      <w:spacing w:after="0" w:line="360" w:lineRule="auto"/>
      <w:ind w:left="720" w:hanging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ReferenceentryChar">
    <w:name w:val="Reference entry Char"/>
    <w:link w:val="Referenceentry"/>
    <w:rsid w:val="00CF1E61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6794"/>
  </w:style>
  <w:style w:type="character" w:styleId="Hyperlink">
    <w:name w:val="Hyperlink"/>
    <w:basedOn w:val="DefaultParagraphFont"/>
    <w:uiPriority w:val="99"/>
    <w:unhideWhenUsed/>
    <w:rsid w:val="00305C3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E61"/>
    <w:pPr>
      <w:ind w:left="720"/>
      <w:contextualSpacing/>
    </w:pPr>
  </w:style>
  <w:style w:type="paragraph" w:customStyle="1" w:styleId="ClosedBulletedList">
    <w:name w:val="Closed Bulleted List"/>
    <w:basedOn w:val="Normal"/>
    <w:link w:val="ClosedBulletedListChar"/>
    <w:qFormat/>
    <w:rsid w:val="00CF1E61"/>
    <w:pPr>
      <w:numPr>
        <w:numId w:val="2"/>
      </w:numPr>
      <w:tabs>
        <w:tab w:val="left" w:pos="720"/>
      </w:tabs>
      <w:spacing w:after="0" w:line="360" w:lineRule="auto"/>
      <w:ind w:left="1440"/>
    </w:pPr>
    <w:rPr>
      <w:rFonts w:ascii="Times New Roman" w:eastAsia="Times New Roman" w:hAnsi="Times New Roman" w:cs="Times New Roman"/>
      <w:szCs w:val="24"/>
    </w:rPr>
  </w:style>
  <w:style w:type="paragraph" w:customStyle="1" w:styleId="OpenBulletedList">
    <w:name w:val="Open Bulleted List"/>
    <w:basedOn w:val="Normal"/>
    <w:qFormat/>
    <w:rsid w:val="00CF1E61"/>
    <w:pPr>
      <w:numPr>
        <w:ilvl w:val="1"/>
        <w:numId w:val="2"/>
      </w:numPr>
      <w:tabs>
        <w:tab w:val="left" w:pos="720"/>
      </w:tabs>
      <w:spacing w:after="0" w:line="360" w:lineRule="auto"/>
      <w:ind w:left="2160"/>
    </w:pPr>
    <w:rPr>
      <w:rFonts w:ascii="Times New Roman" w:eastAsia="Times New Roman" w:hAnsi="Times New Roman" w:cs="Times New Roman"/>
      <w:szCs w:val="24"/>
    </w:rPr>
  </w:style>
  <w:style w:type="character" w:customStyle="1" w:styleId="ClosedBulletedListChar">
    <w:name w:val="Closed Bulleted List Char"/>
    <w:link w:val="ClosedBulletedList"/>
    <w:rsid w:val="00CF1E61"/>
    <w:rPr>
      <w:rFonts w:ascii="Times New Roman" w:eastAsia="Times New Roman" w:hAnsi="Times New Roman" w:cs="Times New Roman"/>
      <w:szCs w:val="24"/>
    </w:rPr>
  </w:style>
  <w:style w:type="paragraph" w:customStyle="1" w:styleId="Referenceentry">
    <w:name w:val="Reference entry"/>
    <w:basedOn w:val="Normal"/>
    <w:link w:val="ReferenceentryChar"/>
    <w:qFormat/>
    <w:rsid w:val="00CF1E61"/>
    <w:pPr>
      <w:spacing w:after="0" w:line="360" w:lineRule="auto"/>
      <w:ind w:left="720" w:hanging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ReferenceentryChar">
    <w:name w:val="Reference entry Char"/>
    <w:link w:val="Referenceentry"/>
    <w:rsid w:val="00CF1E6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rary.com" TargetMode="External"/><Relationship Id="rId13" Type="http://schemas.openxmlformats.org/officeDocument/2006/relationships/hyperlink" Target="http://www.ebrar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brary.com" TargetMode="External"/><Relationship Id="rId12" Type="http://schemas.openxmlformats.org/officeDocument/2006/relationships/hyperlink" Target="http://www.films.com/ecPrivacyPolicy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pport.infobaselearning.com/index.php?/FOD/Knowledgebase/Article/View/661/0/ada-usability-statem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ecure-films-com.proxy-library.ashford.edu/OnDemandEmbed.aspx?token=40846&amp;aid=18596&amp;plt=FOD&amp;loid=0&amp;w=420&amp;h=315&amp;fWidth=440&amp;fHeight=3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gm.nationalgeographic.com/features/world/asia/china/shang-text.html" TargetMode="External"/><Relationship Id="rId14" Type="http://schemas.openxmlformats.org/officeDocument/2006/relationships/hyperlink" Target="http://www.ebr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3B14-BD27-47E4-A2F0-FE4D2A55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3800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Bridgepoint Education</Company>
  <LinksUpToDate>false</LinksUpToDate>
  <CharactersWithSpaces>25415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Sorensen, Kathryn</dc:creator>
  <cp:lastModifiedBy>Simmons, Jeffrey</cp:lastModifiedBy>
  <cp:revision>16</cp:revision>
  <dcterms:created xsi:type="dcterms:W3CDTF">2015-06-23T21:35:00Z</dcterms:created>
  <dcterms:modified xsi:type="dcterms:W3CDTF">2015-07-01T17:21:00Z</dcterms:modified>
</cp:coreProperties>
</file>