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33B26" w:rsidRDefault="00333B26">
      <w:pPr>
        <w:pStyle w:val="NormalWeb"/>
        <w:jc w:val="center"/>
        <w:rPr>
          <w:sz w:val="20"/>
          <w:szCs w:val="20"/>
        </w:rPr>
      </w:pPr>
      <w:r>
        <w:object w:dxaOrig="6089"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pt;height:36.75pt" o:ole="">
            <v:imagedata r:id="rId5" o:title=""/>
          </v:shape>
          <o:OLEObject Type="Embed" ProgID="MSPhotoEd.3" ShapeID="_x0000_i1025" DrawAspect="Content" ObjectID="_1536068207" r:id="rId6"/>
        </w:object>
      </w:r>
      <w:r>
        <w:rPr>
          <w:sz w:val="20"/>
          <w:szCs w:val="20"/>
        </w:rPr>
        <w:br/>
      </w:r>
      <w:r>
        <w:object w:dxaOrig="4679" w:dyaOrig="330">
          <v:shape id="_x0000_i1026" type="#_x0000_t75" style="width:234pt;height:16.5pt" o:ole="">
            <v:imagedata r:id="rId7" o:title=""/>
          </v:shape>
          <o:OLEObject Type="Embed" ProgID="MSPhotoEd.3" ShapeID="_x0000_i1026" DrawAspect="Content" ObjectID="_1536068208" r:id="rId8"/>
        </w:object>
      </w:r>
    </w:p>
    <w:tbl>
      <w:tblPr>
        <w:tblW w:w="3500" w:type="pct"/>
        <w:jc w:val="center"/>
        <w:tblCellSpacing w:w="15" w:type="dxa"/>
        <w:tblBorders>
          <w:top w:val="outset" w:sz="6" w:space="0" w:color="auto"/>
          <w:left w:val="outset" w:sz="6" w:space="0" w:color="auto"/>
          <w:bottom w:val="outset" w:sz="6" w:space="0" w:color="auto"/>
          <w:right w:val="outset" w:sz="6" w:space="0" w:color="auto"/>
        </w:tblBorders>
        <w:shd w:val="clear" w:color="auto" w:fill="CCCCCC"/>
        <w:tblLook w:val="0000" w:firstRow="0" w:lastRow="0" w:firstColumn="0" w:lastColumn="0" w:noHBand="0" w:noVBand="0"/>
      </w:tblPr>
      <w:tblGrid>
        <w:gridCol w:w="6132"/>
      </w:tblGrid>
      <w:tr w:rsidR="008A5F32">
        <w:trPr>
          <w:trHeight w:val="159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Pr="005E29E6" w:rsidRDefault="005E29E6" w:rsidP="005E29E6">
            <w:pPr>
              <w:pStyle w:val="NormalWeb"/>
              <w:jc w:val="center"/>
              <w:rPr>
                <w:b/>
                <w:bCs/>
              </w:rPr>
            </w:pPr>
            <w:r w:rsidRPr="005E29E6">
              <w:rPr>
                <w:b/>
                <w:bCs/>
              </w:rPr>
              <w:t>School of Security &amp; Global Studies</w:t>
            </w:r>
            <w:r>
              <w:rPr>
                <w:rStyle w:val="Strong"/>
              </w:rPr>
              <w:t xml:space="preserve">                            </w:t>
            </w:r>
            <w:r w:rsidR="00333B26">
              <w:rPr>
                <w:rStyle w:val="Strong"/>
              </w:rPr>
              <w:t>Criminal Justice</w:t>
            </w:r>
            <w:r w:rsidR="00333B26">
              <w:rPr>
                <w:b/>
                <w:bCs/>
              </w:rPr>
              <w:br/>
            </w:r>
            <w:r w:rsidR="00333B26">
              <w:rPr>
                <w:rStyle w:val="Strong"/>
              </w:rPr>
              <w:t>CMRJ201</w:t>
            </w:r>
            <w:r w:rsidR="00333B26">
              <w:rPr>
                <w:b/>
                <w:bCs/>
              </w:rPr>
              <w:br/>
              <w:t>Criminal Justice Administration</w:t>
            </w:r>
            <w:r w:rsidR="00333B26">
              <w:rPr>
                <w:rStyle w:val="Strong"/>
              </w:rPr>
              <w:t xml:space="preserve"> </w:t>
            </w:r>
            <w:r w:rsidR="00333B26">
              <w:rPr>
                <w:b/>
                <w:bCs/>
              </w:rPr>
              <w:br/>
              <w:t xml:space="preserve">3 </w:t>
            </w:r>
            <w:r w:rsidR="00333B26">
              <w:rPr>
                <w:rStyle w:val="Strong"/>
              </w:rPr>
              <w:t xml:space="preserve">Credit Hours </w:t>
            </w:r>
            <w:r w:rsidR="00333B26">
              <w:rPr>
                <w:b/>
                <w:bCs/>
              </w:rPr>
              <w:br/>
            </w:r>
            <w:r w:rsidR="00333B26">
              <w:rPr>
                <w:rStyle w:val="Strong"/>
              </w:rPr>
              <w:t>8 Week Course</w:t>
            </w:r>
          </w:p>
        </w:tc>
      </w:tr>
    </w:tbl>
    <w:p w:rsidR="008A5F32" w:rsidRDefault="008A5F32">
      <w:pPr>
        <w:jc w:val="center"/>
        <w:rPr>
          <w:sz w:val="20"/>
          <w:szCs w:val="20"/>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760"/>
      </w:tblGrid>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pPr>
            <w:bookmarkStart w:id="1" w:name="table"/>
            <w:bookmarkEnd w:id="1"/>
            <w:r>
              <w:rPr>
                <w:rStyle w:val="Strong"/>
              </w:rPr>
              <w:t>Table of Contents</w:t>
            </w:r>
          </w:p>
        </w:tc>
      </w:tr>
    </w:tbl>
    <w:p w:rsidR="008A5F32" w:rsidRDefault="008A5F32">
      <w:pPr>
        <w:jc w:val="center"/>
        <w:rPr>
          <w:sz w:val="20"/>
          <w:szCs w:val="20"/>
        </w:rPr>
      </w:pPr>
    </w:p>
    <w:tbl>
      <w:tblPr>
        <w:tblW w:w="3750" w:type="pct"/>
        <w:jc w:val="center"/>
        <w:tblCellSpacing w:w="15" w:type="dxa"/>
        <w:tblBorders>
          <w:top w:val="outset" w:sz="6" w:space="0" w:color="auto"/>
          <w:left w:val="outset" w:sz="6" w:space="0" w:color="auto"/>
          <w:bottom w:val="outset" w:sz="6" w:space="0" w:color="auto"/>
          <w:right w:val="outset" w:sz="6" w:space="0" w:color="auto"/>
        </w:tblBorders>
        <w:shd w:val="clear" w:color="auto" w:fill="CCCCCC"/>
        <w:tblLook w:val="0000" w:firstRow="0" w:lastRow="0" w:firstColumn="0" w:lastColumn="0" w:noHBand="0" w:noVBand="0"/>
      </w:tblPr>
      <w:tblGrid>
        <w:gridCol w:w="3437"/>
        <w:gridCol w:w="3133"/>
      </w:tblGrid>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rPr>
                <w:sz w:val="20"/>
                <w:szCs w:val="20"/>
              </w:rPr>
            </w:pPr>
            <w:hyperlink w:anchor="InstructorInformation" w:history="1">
              <w:r>
                <w:rPr>
                  <w:rStyle w:val="Hyperlink"/>
                  <w:sz w:val="20"/>
                  <w:szCs w:val="20"/>
                </w:rPr>
                <w:t>Instructor Information</w:t>
              </w:r>
            </w:hyperlink>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rPr>
                <w:sz w:val="20"/>
                <w:szCs w:val="20"/>
              </w:rPr>
            </w:pPr>
            <w:hyperlink w:anchor="EvaluationProcedures" w:history="1">
              <w:r>
                <w:rPr>
                  <w:rStyle w:val="Hyperlink"/>
                  <w:sz w:val="20"/>
                  <w:szCs w:val="20"/>
                </w:rPr>
                <w:t>Evaluation Procedures</w:t>
              </w:r>
            </w:hyperlink>
          </w:p>
        </w:tc>
      </w:tr>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rPr>
                <w:sz w:val="20"/>
                <w:szCs w:val="20"/>
              </w:rPr>
            </w:pPr>
            <w:hyperlink w:anchor="CourseDescription" w:history="1">
              <w:r>
                <w:rPr>
                  <w:rStyle w:val="Hyperlink"/>
                  <w:sz w:val="20"/>
                  <w:szCs w:val="20"/>
                </w:rPr>
                <w:t>Course Description</w:t>
              </w:r>
            </w:hyperlink>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rPr>
                <w:sz w:val="20"/>
                <w:szCs w:val="20"/>
              </w:rPr>
            </w:pPr>
            <w:hyperlink w:anchor="GradingScale" w:history="1">
              <w:r>
                <w:rPr>
                  <w:rStyle w:val="Hyperlink"/>
                  <w:sz w:val="20"/>
                  <w:szCs w:val="20"/>
                </w:rPr>
                <w:t>Grading Scale</w:t>
              </w:r>
            </w:hyperlink>
          </w:p>
        </w:tc>
      </w:tr>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rPr>
                <w:sz w:val="20"/>
                <w:szCs w:val="20"/>
              </w:rPr>
            </w:pPr>
            <w:hyperlink w:anchor="CourseScope" w:history="1">
              <w:r>
                <w:rPr>
                  <w:rStyle w:val="Hyperlink"/>
                  <w:sz w:val="20"/>
                  <w:szCs w:val="20"/>
                </w:rPr>
                <w:t>Course Scope</w:t>
              </w:r>
            </w:hyperlink>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rPr>
                <w:sz w:val="20"/>
                <w:szCs w:val="20"/>
              </w:rPr>
            </w:pPr>
            <w:hyperlink w:anchor="CourseOutline" w:history="1">
              <w:r>
                <w:rPr>
                  <w:rStyle w:val="Hyperlink"/>
                  <w:sz w:val="20"/>
                  <w:szCs w:val="20"/>
                </w:rPr>
                <w:t>Course Outline</w:t>
              </w:r>
            </w:hyperlink>
            <w:r>
              <w:rPr>
                <w:sz w:val="20"/>
                <w:szCs w:val="20"/>
              </w:rPr>
              <w:t xml:space="preserve"> </w:t>
            </w:r>
          </w:p>
        </w:tc>
      </w:tr>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rPr>
                <w:sz w:val="20"/>
                <w:szCs w:val="20"/>
              </w:rPr>
            </w:pPr>
            <w:hyperlink w:anchor="CourseObjectives" w:history="1">
              <w:r>
                <w:rPr>
                  <w:rStyle w:val="Hyperlink"/>
                  <w:sz w:val="20"/>
                  <w:szCs w:val="20"/>
                </w:rPr>
                <w:t>Course Objectives</w:t>
              </w:r>
            </w:hyperlink>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rPr>
                <w:sz w:val="20"/>
                <w:szCs w:val="20"/>
              </w:rPr>
            </w:pPr>
            <w:hyperlink w:anchor="Policies" w:history="1">
              <w:r>
                <w:rPr>
                  <w:rStyle w:val="Hyperlink"/>
                  <w:sz w:val="20"/>
                  <w:szCs w:val="20"/>
                </w:rPr>
                <w:t>Policies</w:t>
              </w:r>
            </w:hyperlink>
          </w:p>
        </w:tc>
      </w:tr>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rPr>
                <w:sz w:val="20"/>
                <w:szCs w:val="20"/>
              </w:rPr>
            </w:pPr>
            <w:hyperlink w:anchor="CourseDeliveryMethod" w:history="1">
              <w:r>
                <w:rPr>
                  <w:rStyle w:val="Hyperlink"/>
                  <w:sz w:val="20"/>
                  <w:szCs w:val="20"/>
                </w:rPr>
                <w:t>Course Delivery Method</w:t>
              </w:r>
            </w:hyperlink>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rPr>
                <w:sz w:val="20"/>
                <w:szCs w:val="20"/>
              </w:rPr>
            </w:pPr>
            <w:hyperlink w:anchor="academicservices" w:history="1">
              <w:r>
                <w:rPr>
                  <w:rStyle w:val="Hyperlink"/>
                  <w:sz w:val="20"/>
                  <w:szCs w:val="20"/>
                </w:rPr>
                <w:t xml:space="preserve">Academic Services </w:t>
              </w:r>
            </w:hyperlink>
          </w:p>
        </w:tc>
      </w:tr>
      <w:tr w:rsidR="008A5F32">
        <w:trPr>
          <w:trHeight w:val="345"/>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rPr>
                <w:sz w:val="20"/>
                <w:szCs w:val="20"/>
              </w:rPr>
            </w:pPr>
            <w:hyperlink w:anchor="CourseMaterials" w:history="1">
              <w:r>
                <w:rPr>
                  <w:rStyle w:val="Hyperlink"/>
                  <w:sz w:val="20"/>
                  <w:szCs w:val="20"/>
                </w:rPr>
                <w:t>Course Materials</w:t>
              </w:r>
            </w:hyperlink>
          </w:p>
        </w:tc>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rPr>
                <w:sz w:val="20"/>
                <w:szCs w:val="20"/>
              </w:rPr>
            </w:pPr>
            <w:hyperlink w:anchor="SelectedBibliography" w:history="1">
              <w:r>
                <w:rPr>
                  <w:rStyle w:val="Hyperlink"/>
                  <w:sz w:val="20"/>
                  <w:szCs w:val="20"/>
                </w:rPr>
                <w:t xml:space="preserve">Selected Bibliography </w:t>
              </w:r>
            </w:hyperlink>
          </w:p>
        </w:tc>
      </w:tr>
    </w:tbl>
    <w:p w:rsidR="008A5F32" w:rsidRDefault="008A5F32">
      <w:pPr>
        <w:jc w:val="center"/>
        <w:rPr>
          <w:sz w:val="20"/>
          <w:szCs w:val="20"/>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760"/>
      </w:tblGrid>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pPr>
            <w:r>
              <w:rPr>
                <w:rStyle w:val="Strong"/>
              </w:rPr>
              <w:t>Instructor Information</w:t>
            </w:r>
            <w:bookmarkStart w:id="2" w:name="InstructorInformation"/>
            <w:bookmarkEnd w:id="2"/>
            <w:r>
              <w:rPr>
                <w:rStyle w:val="Strong"/>
              </w:rPr>
              <w:t xml:space="preserve"> </w:t>
            </w:r>
          </w:p>
        </w:tc>
      </w:tr>
    </w:tbl>
    <w:p w:rsidR="008A5F32" w:rsidRDefault="008A5F32">
      <w:pPr>
        <w:rPr>
          <w:b/>
          <w:i/>
          <w:sz w:val="20"/>
          <w:szCs w:val="20"/>
        </w:rPr>
      </w:pPr>
    </w:p>
    <w:p w:rsidR="005E29E6" w:rsidRPr="005E29E6" w:rsidRDefault="005E29E6" w:rsidP="005E29E6">
      <w:r w:rsidRPr="005E29E6">
        <w:rPr>
          <w:b/>
          <w:i/>
        </w:rPr>
        <w:t>Instructor</w:t>
      </w:r>
      <w:r w:rsidRPr="005E29E6">
        <w:t>: See information provided in the Syllabus link in the classroom</w:t>
      </w:r>
    </w:p>
    <w:p w:rsidR="005E29E6" w:rsidRPr="005E29E6" w:rsidRDefault="005E29E6" w:rsidP="005E29E6"/>
    <w:p w:rsidR="005E29E6" w:rsidRPr="005E29E6" w:rsidRDefault="005E29E6" w:rsidP="005E29E6">
      <w:r w:rsidRPr="005E29E6">
        <w:rPr>
          <w:b/>
          <w:i/>
        </w:rPr>
        <w:t>Email</w:t>
      </w:r>
      <w:r w:rsidRPr="005E29E6">
        <w:rPr>
          <w:i/>
        </w:rPr>
        <w:t>:</w:t>
      </w:r>
      <w:r w:rsidRPr="005E29E6">
        <w:rPr>
          <w:i/>
        </w:rPr>
        <w:tab/>
      </w:r>
      <w:r w:rsidRPr="005E29E6">
        <w:t>Please use internal classroom messaging system</w:t>
      </w:r>
    </w:p>
    <w:p w:rsidR="008A5F32" w:rsidRPr="009423A8" w:rsidRDefault="008A5F32" w:rsidP="009423A8"/>
    <w:p w:rsidR="008A5F32" w:rsidRDefault="008A5F32">
      <w:pPr>
        <w:jc w:val="right"/>
        <w:rPr>
          <w:sz w:val="20"/>
          <w:szCs w:val="20"/>
        </w:rPr>
      </w:pPr>
      <w:hyperlink w:anchor="table" w:history="1">
        <w:r>
          <w:rPr>
            <w:rStyle w:val="Hyperlink"/>
            <w:sz w:val="20"/>
            <w:szCs w:val="20"/>
          </w:rPr>
          <w:t xml:space="preserve">Table of Contents </w:t>
        </w:r>
      </w:hyperlink>
    </w:p>
    <w:p w:rsidR="008A5F32" w:rsidRDefault="008A5F32">
      <w:pPr>
        <w:jc w:val="right"/>
        <w:rPr>
          <w:sz w:val="20"/>
          <w:szCs w:val="20"/>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760"/>
      </w:tblGrid>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pPr>
            <w:r>
              <w:rPr>
                <w:rStyle w:val="Strong"/>
              </w:rPr>
              <w:t>Course Description (Catalog)</w:t>
            </w:r>
            <w:bookmarkStart w:id="3" w:name="CourseDescription"/>
            <w:bookmarkEnd w:id="3"/>
          </w:p>
        </w:tc>
      </w:tr>
    </w:tbl>
    <w:p w:rsidR="008A5F32" w:rsidRDefault="008A5F32" w:rsidP="008A5F32">
      <w:pPr>
        <w:rPr>
          <w:sz w:val="20"/>
          <w:szCs w:val="20"/>
        </w:rPr>
      </w:pPr>
    </w:p>
    <w:p w:rsidR="000E4A76" w:rsidRPr="00C1587E" w:rsidRDefault="003E1098" w:rsidP="008A5F32">
      <w:pPr>
        <w:rPr>
          <w:rStyle w:val="style131"/>
          <w:sz w:val="24"/>
          <w:szCs w:val="20"/>
        </w:rPr>
      </w:pPr>
      <w:r w:rsidRPr="003E1098">
        <w:t>The course will provide the student with an overview of the American criminal justice system as an interdisciplinary social science involving aspects of criminology, sociology, law, and political science. This course will also examine the complexity of the American Criminal Justice System through its administrative process.</w:t>
      </w:r>
    </w:p>
    <w:p w:rsidR="008A5F32" w:rsidRDefault="008A5F32" w:rsidP="008A5F32">
      <w:pPr>
        <w:jc w:val="right"/>
        <w:rPr>
          <w:rStyle w:val="style131"/>
          <w:sz w:val="20"/>
          <w:szCs w:val="20"/>
        </w:rPr>
      </w:pPr>
      <w:hyperlink w:anchor="table" w:history="1">
        <w:r>
          <w:rPr>
            <w:rStyle w:val="Hyperlink"/>
            <w:sz w:val="20"/>
            <w:szCs w:val="20"/>
          </w:rPr>
          <w:t>Table of Contents</w:t>
        </w:r>
      </w:hyperlink>
      <w:r>
        <w:rPr>
          <w:rStyle w:val="style131"/>
          <w:sz w:val="20"/>
          <w:szCs w:val="20"/>
        </w:rPr>
        <w:br/>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760"/>
      </w:tblGrid>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pPr>
            <w:r>
              <w:rPr>
                <w:rStyle w:val="Strong"/>
              </w:rPr>
              <w:t>Course Scope</w:t>
            </w:r>
            <w:bookmarkStart w:id="4" w:name="CourseScope"/>
            <w:bookmarkEnd w:id="4"/>
          </w:p>
        </w:tc>
      </w:tr>
    </w:tbl>
    <w:p w:rsidR="008A5F32" w:rsidRDefault="008A5F32" w:rsidP="008A5F32">
      <w:pPr>
        <w:rPr>
          <w:sz w:val="20"/>
          <w:szCs w:val="20"/>
        </w:rPr>
      </w:pPr>
    </w:p>
    <w:p w:rsidR="008A5F32" w:rsidRPr="00C1587E" w:rsidRDefault="000E4A76" w:rsidP="008A5F32">
      <w:r w:rsidRPr="00C1587E">
        <w:t xml:space="preserve">Criminal Justice Administration is an examination of all facets of the criminal justice system as well as other related matters of interest to prospective and current justice administrators.  The course will enable the student to grasp the complexities of the administration of the criminal justice system.  It looks at the human foibles and many of the problems of personnel and police in justice administration and the general goal of </w:t>
      </w:r>
      <w:r w:rsidRPr="00C1587E">
        <w:lastRenderedPageBreak/>
        <w:t>study is to introduce the student to the primary people, practices, and terms that are utilized.</w:t>
      </w:r>
    </w:p>
    <w:p w:rsidR="008A5F32" w:rsidRPr="000F5143" w:rsidRDefault="008A5F32" w:rsidP="008A5F32">
      <w:pPr>
        <w:rPr>
          <w:sz w:val="20"/>
          <w:szCs w:val="20"/>
        </w:rPr>
      </w:pPr>
    </w:p>
    <w:p w:rsidR="008A5F32" w:rsidRDefault="008A5F32">
      <w:pPr>
        <w:pStyle w:val="BodyText"/>
        <w:jc w:val="right"/>
      </w:pPr>
      <w:hyperlink w:anchor="table" w:history="1">
        <w:r>
          <w:rPr>
            <w:rStyle w:val="Hyperlink"/>
            <w:sz w:val="20"/>
            <w:szCs w:val="20"/>
          </w:rPr>
          <w:t>Table of Contents</w:t>
        </w:r>
      </w:hyperlink>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760"/>
      </w:tblGrid>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pPr>
            <w:r>
              <w:rPr>
                <w:rStyle w:val="Strong"/>
              </w:rPr>
              <w:t xml:space="preserve">Course Objectives </w:t>
            </w:r>
            <w:bookmarkStart w:id="5" w:name="CourseObjectives"/>
            <w:bookmarkEnd w:id="5"/>
            <w:r w:rsidR="004C70F7">
              <w:rPr>
                <w:rStyle w:val="Strong"/>
              </w:rPr>
              <w:t>(CO)</w:t>
            </w:r>
          </w:p>
        </w:tc>
      </w:tr>
    </w:tbl>
    <w:p w:rsidR="008A5F32" w:rsidRDefault="008A5F32" w:rsidP="008A5F32">
      <w:pPr>
        <w:rPr>
          <w:color w:val="000000"/>
        </w:rPr>
      </w:pPr>
    </w:p>
    <w:p w:rsidR="008A5F32" w:rsidRPr="00C1587E" w:rsidRDefault="008A5F32" w:rsidP="008A5F32">
      <w:pPr>
        <w:rPr>
          <w:b/>
          <w:i/>
          <w:color w:val="000000"/>
          <w:szCs w:val="20"/>
        </w:rPr>
      </w:pPr>
      <w:r w:rsidRPr="00C1587E">
        <w:rPr>
          <w:b/>
          <w:i/>
          <w:color w:val="000000"/>
          <w:szCs w:val="20"/>
        </w:rPr>
        <w:t xml:space="preserve">Upon completion of this course the student will be able to: </w:t>
      </w:r>
    </w:p>
    <w:p w:rsidR="008A5F32" w:rsidRPr="00C1587E" w:rsidRDefault="008A5F32" w:rsidP="008A5F32">
      <w:pPr>
        <w:rPr>
          <w:rFonts w:ascii="Arial" w:hAnsi="Arial"/>
        </w:rPr>
      </w:pPr>
    </w:p>
    <w:p w:rsidR="008A5F32" w:rsidRPr="00C1587E" w:rsidRDefault="008A5F32" w:rsidP="008A5F32">
      <w:r w:rsidRPr="00C1587E">
        <w:t>After successfully completing this course the student will be able to, among other things:</w:t>
      </w:r>
    </w:p>
    <w:p w:rsidR="008A5F32" w:rsidRPr="00C1587E" w:rsidRDefault="008A5F32" w:rsidP="008A5F32">
      <w:pPr>
        <w:rPr>
          <w:szCs w:val="20"/>
        </w:rPr>
      </w:pPr>
    </w:p>
    <w:p w:rsidR="003E1098" w:rsidRDefault="00196774" w:rsidP="003E1098">
      <w:pPr>
        <w:rPr>
          <w:rFonts w:eastAsia="Calibri"/>
        </w:rPr>
      </w:pPr>
      <w:r>
        <w:rPr>
          <w:rFonts w:eastAsia="Calibri"/>
        </w:rPr>
        <w:t>CO</w:t>
      </w:r>
      <w:r w:rsidR="00CB20A1">
        <w:rPr>
          <w:rFonts w:eastAsia="Calibri"/>
        </w:rPr>
        <w:t>1:</w:t>
      </w:r>
      <w:r w:rsidR="003E1098" w:rsidRPr="003E1098">
        <w:rPr>
          <w:rFonts w:eastAsia="Calibri"/>
        </w:rPr>
        <w:t xml:space="preserve"> Examine the organizational structure and the administration process of the U.S. justice system.</w:t>
      </w:r>
    </w:p>
    <w:p w:rsidR="003E1098" w:rsidRPr="003E1098" w:rsidRDefault="003E1098" w:rsidP="003E1098">
      <w:pPr>
        <w:rPr>
          <w:rFonts w:eastAsia="Calibri"/>
        </w:rPr>
      </w:pPr>
    </w:p>
    <w:p w:rsidR="003E1098" w:rsidRPr="003E1098" w:rsidRDefault="00196774" w:rsidP="003E1098">
      <w:pPr>
        <w:rPr>
          <w:rFonts w:eastAsia="Calibri"/>
        </w:rPr>
      </w:pPr>
      <w:r>
        <w:rPr>
          <w:rFonts w:eastAsia="Calibri"/>
        </w:rPr>
        <w:t>CO</w:t>
      </w:r>
      <w:r w:rsidR="00CB20A1">
        <w:rPr>
          <w:rFonts w:eastAsia="Calibri"/>
        </w:rPr>
        <w:t>2:</w:t>
      </w:r>
      <w:r w:rsidR="003E1098" w:rsidRPr="003E1098">
        <w:rPr>
          <w:rFonts w:eastAsia="Calibri"/>
        </w:rPr>
        <w:t xml:space="preserve"> Differentiate among the various components that influence the administration of the criminal justice system. </w:t>
      </w:r>
    </w:p>
    <w:p w:rsidR="003E1098" w:rsidRPr="003E1098" w:rsidRDefault="003E1098" w:rsidP="003E1098">
      <w:pPr>
        <w:rPr>
          <w:rFonts w:eastAsia="Calibri"/>
        </w:rPr>
      </w:pPr>
    </w:p>
    <w:p w:rsidR="003E1098" w:rsidRPr="003E1098" w:rsidRDefault="00196774" w:rsidP="003E1098">
      <w:pPr>
        <w:rPr>
          <w:rFonts w:eastAsia="Calibri"/>
        </w:rPr>
      </w:pPr>
      <w:r>
        <w:rPr>
          <w:rFonts w:eastAsia="Calibri"/>
        </w:rPr>
        <w:t>CO</w:t>
      </w:r>
      <w:r w:rsidR="00CB20A1">
        <w:rPr>
          <w:rFonts w:eastAsia="Calibri"/>
        </w:rPr>
        <w:t>3:</w:t>
      </w:r>
      <w:r w:rsidR="003E1098" w:rsidRPr="003E1098">
        <w:rPr>
          <w:rFonts w:eastAsia="Calibri"/>
        </w:rPr>
        <w:t xml:space="preserve"> Describe the use of force and the use of discretion in criminal investigation. </w:t>
      </w:r>
    </w:p>
    <w:p w:rsidR="003E1098" w:rsidRPr="003E1098" w:rsidRDefault="003E1098" w:rsidP="003E1098">
      <w:pPr>
        <w:rPr>
          <w:rFonts w:eastAsia="Calibri"/>
        </w:rPr>
      </w:pPr>
      <w:r w:rsidRPr="003E1098">
        <w:rPr>
          <w:rFonts w:eastAsia="Calibri"/>
        </w:rPr>
        <w:t xml:space="preserve"> </w:t>
      </w:r>
    </w:p>
    <w:p w:rsidR="003E1098" w:rsidRPr="003E1098" w:rsidRDefault="00196774" w:rsidP="003E1098">
      <w:pPr>
        <w:rPr>
          <w:rFonts w:eastAsia="Calibri"/>
        </w:rPr>
      </w:pPr>
      <w:r>
        <w:rPr>
          <w:rFonts w:eastAsia="Calibri"/>
        </w:rPr>
        <w:t>CO</w:t>
      </w:r>
      <w:r w:rsidR="00CB20A1">
        <w:rPr>
          <w:rFonts w:eastAsia="Calibri"/>
        </w:rPr>
        <w:t>4:</w:t>
      </w:r>
      <w:r w:rsidR="003E1098" w:rsidRPr="003E1098">
        <w:rPr>
          <w:rFonts w:eastAsia="Calibri"/>
        </w:rPr>
        <w:t xml:space="preserve"> Examine the administration of the courts when addressing sentencing alternatives. </w:t>
      </w:r>
    </w:p>
    <w:p w:rsidR="003E1098" w:rsidRPr="003E1098" w:rsidRDefault="003E1098" w:rsidP="003E1098">
      <w:pPr>
        <w:rPr>
          <w:rFonts w:eastAsia="Calibri"/>
        </w:rPr>
      </w:pPr>
    </w:p>
    <w:p w:rsidR="003E1098" w:rsidRPr="003E1098" w:rsidRDefault="00196774" w:rsidP="003E1098">
      <w:pPr>
        <w:rPr>
          <w:rFonts w:eastAsia="Calibri"/>
        </w:rPr>
      </w:pPr>
      <w:r>
        <w:rPr>
          <w:rFonts w:eastAsia="Calibri"/>
        </w:rPr>
        <w:t>CO</w:t>
      </w:r>
      <w:r w:rsidR="00CB20A1">
        <w:rPr>
          <w:rFonts w:eastAsia="Calibri"/>
        </w:rPr>
        <w:t>5:</w:t>
      </w:r>
      <w:r w:rsidR="003E1098" w:rsidRPr="003E1098">
        <w:rPr>
          <w:rFonts w:eastAsia="Calibri"/>
        </w:rPr>
        <w:t xml:space="preserve">  Analyze the American correctional system and its use of alternative programs when administrating justice. </w:t>
      </w:r>
    </w:p>
    <w:p w:rsidR="003E1098" w:rsidRPr="003E1098" w:rsidRDefault="003E1098" w:rsidP="003E1098">
      <w:pPr>
        <w:rPr>
          <w:rFonts w:eastAsia="Calibri"/>
        </w:rPr>
      </w:pPr>
    </w:p>
    <w:p w:rsidR="003E1098" w:rsidRPr="003E1098" w:rsidRDefault="00196774" w:rsidP="003E1098">
      <w:pPr>
        <w:rPr>
          <w:rFonts w:eastAsia="Calibri"/>
        </w:rPr>
      </w:pPr>
      <w:r>
        <w:rPr>
          <w:rFonts w:eastAsia="Calibri"/>
        </w:rPr>
        <w:t>CO</w:t>
      </w:r>
      <w:r w:rsidR="00CB20A1">
        <w:rPr>
          <w:rFonts w:eastAsia="Calibri"/>
        </w:rPr>
        <w:t>6:</w:t>
      </w:r>
      <w:r w:rsidR="003E1098" w:rsidRPr="003E1098">
        <w:rPr>
          <w:rFonts w:eastAsia="Calibri"/>
        </w:rPr>
        <w:t xml:space="preserve"> Identify common ethical issues that occur within the criminal justice system.  </w:t>
      </w:r>
    </w:p>
    <w:p w:rsidR="008A5F32" w:rsidRDefault="008A5F32" w:rsidP="003E1098">
      <w:pPr>
        <w:pStyle w:val="NormalWeb"/>
        <w:jc w:val="right"/>
        <w:rPr>
          <w:sz w:val="20"/>
          <w:szCs w:val="20"/>
        </w:rPr>
      </w:pPr>
      <w:hyperlink w:anchor="table" w:history="1">
        <w:r>
          <w:rPr>
            <w:rStyle w:val="Hyperlink"/>
            <w:sz w:val="20"/>
            <w:szCs w:val="20"/>
          </w:rPr>
          <w:t>Table of Contents</w:t>
        </w:r>
      </w:hyperlink>
    </w:p>
    <w:tbl>
      <w:tblPr>
        <w:tblW w:w="5000" w:type="pct"/>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760"/>
      </w:tblGrid>
      <w:tr w:rsidR="008A5F3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pPr>
            <w:r>
              <w:rPr>
                <w:rStyle w:val="Strong"/>
              </w:rPr>
              <w:t xml:space="preserve">Course Delivery Method </w:t>
            </w:r>
            <w:bookmarkStart w:id="6" w:name="CourseDeliveryMethod"/>
            <w:bookmarkEnd w:id="6"/>
          </w:p>
        </w:tc>
      </w:tr>
    </w:tbl>
    <w:p w:rsidR="008A5F32" w:rsidRPr="00785DC2" w:rsidRDefault="008A5F32" w:rsidP="008A5F32">
      <w:pPr>
        <w:spacing w:before="100" w:beforeAutospacing="1" w:after="100" w:afterAutospacing="1"/>
      </w:pPr>
      <w:r w:rsidRPr="00C1587E">
        <w:rPr>
          <w:szCs w:val="20"/>
        </w:rPr>
        <w:t>This B.A. in Criminal Justice course delivered via distance learning will enable students to complete academic work in a flexible man</w:t>
      </w:r>
      <w:r w:rsidR="00067C2F">
        <w:rPr>
          <w:szCs w:val="20"/>
        </w:rPr>
        <w:t>ner, completely online. M</w:t>
      </w:r>
      <w:r w:rsidRPr="00C1587E">
        <w:rPr>
          <w:szCs w:val="20"/>
        </w:rPr>
        <w:t>aterials and access to an online learning management system will be made available to each student.</w:t>
      </w:r>
      <w:r w:rsidRPr="00C1587E">
        <w:rPr>
          <w:b/>
          <w:szCs w:val="20"/>
        </w:rPr>
        <w:t xml:space="preserve"> </w:t>
      </w:r>
      <w:r w:rsidR="007F6866">
        <w:rPr>
          <w:b/>
          <w:szCs w:val="20"/>
        </w:rPr>
        <w:t>Initial responses to o</w:t>
      </w:r>
      <w:r w:rsidRPr="00C1587E">
        <w:rPr>
          <w:b/>
          <w:szCs w:val="20"/>
        </w:rPr>
        <w:t xml:space="preserve">nline discussion questions are due </w:t>
      </w:r>
      <w:r w:rsidR="0042400A">
        <w:rPr>
          <w:b/>
          <w:szCs w:val="20"/>
        </w:rPr>
        <w:t>on/</w:t>
      </w:r>
      <w:r w:rsidRPr="00C1587E">
        <w:rPr>
          <w:b/>
          <w:szCs w:val="20"/>
        </w:rPr>
        <w:t>by Thursday of each week</w:t>
      </w:r>
      <w:r w:rsidR="007F6866">
        <w:rPr>
          <w:b/>
          <w:szCs w:val="20"/>
        </w:rPr>
        <w:t xml:space="preserve"> with responses to classmates due on/by Sunday of the associated week</w:t>
      </w:r>
      <w:r w:rsidRPr="00C1587E">
        <w:rPr>
          <w:szCs w:val="20"/>
        </w:rPr>
        <w:t xml:space="preserve"> (accomplished in groups through a threaded </w:t>
      </w:r>
      <w:r w:rsidR="009423A8">
        <w:rPr>
          <w:szCs w:val="20"/>
        </w:rPr>
        <w:t>forum</w:t>
      </w:r>
      <w:r w:rsidRPr="00C1587E">
        <w:rPr>
          <w:szCs w:val="20"/>
        </w:rPr>
        <w:t xml:space="preserve"> board).  </w:t>
      </w:r>
      <w:r w:rsidR="007F6866">
        <w:rPr>
          <w:szCs w:val="20"/>
        </w:rPr>
        <w:t>E</w:t>
      </w:r>
      <w:r w:rsidRPr="00C1587E">
        <w:rPr>
          <w:szCs w:val="20"/>
        </w:rPr>
        <w:t>xaminations</w:t>
      </w:r>
      <w:r w:rsidR="007F6866">
        <w:rPr>
          <w:szCs w:val="20"/>
        </w:rPr>
        <w:t xml:space="preserve"> (mid-term and final)</w:t>
      </w:r>
      <w:r w:rsidRPr="00C1587E">
        <w:rPr>
          <w:szCs w:val="20"/>
        </w:rPr>
        <w:t xml:space="preserve"> and</w:t>
      </w:r>
      <w:r w:rsidR="007F6866">
        <w:rPr>
          <w:szCs w:val="20"/>
        </w:rPr>
        <w:t xml:space="preserve"> the course research paper</w:t>
      </w:r>
      <w:r w:rsidR="009423A8">
        <w:rPr>
          <w:szCs w:val="20"/>
        </w:rPr>
        <w:t xml:space="preserve"> </w:t>
      </w:r>
      <w:r w:rsidRPr="00C1587E">
        <w:rPr>
          <w:szCs w:val="20"/>
        </w:rPr>
        <w:t>are due at the end of the corresponding week.  Assigned faculty will support the students throughout this eight-week course.</w:t>
      </w:r>
      <w:r w:rsidRPr="00C1587E">
        <w:rPr>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423A8">
        <w:rPr>
          <w:sz w:val="20"/>
          <w:szCs w:val="20"/>
        </w:rPr>
        <w:tab/>
      </w:r>
      <w:r w:rsidR="009423A8">
        <w:rPr>
          <w:sz w:val="20"/>
          <w:szCs w:val="20"/>
        </w:rPr>
        <w:tab/>
      </w:r>
      <w:r w:rsidR="009423A8">
        <w:rPr>
          <w:sz w:val="20"/>
          <w:szCs w:val="20"/>
        </w:rPr>
        <w:tab/>
      </w:r>
      <w:r>
        <w:rPr>
          <w:sz w:val="20"/>
          <w:szCs w:val="20"/>
        </w:rPr>
        <w:tab/>
      </w:r>
      <w:r>
        <w:rPr>
          <w:sz w:val="20"/>
          <w:szCs w:val="20"/>
        </w:rPr>
        <w:tab/>
      </w:r>
      <w:r w:rsidR="007F6866">
        <w:rPr>
          <w:sz w:val="20"/>
          <w:szCs w:val="20"/>
        </w:rPr>
        <w:tab/>
      </w:r>
      <w:r w:rsidR="007F6866">
        <w:rPr>
          <w:sz w:val="20"/>
          <w:szCs w:val="20"/>
        </w:rPr>
        <w:tab/>
      </w:r>
      <w:r w:rsidR="007F6866">
        <w:rPr>
          <w:sz w:val="20"/>
          <w:szCs w:val="20"/>
        </w:rPr>
        <w:tab/>
      </w:r>
      <w:r w:rsidR="007F6866">
        <w:rPr>
          <w:sz w:val="20"/>
          <w:szCs w:val="20"/>
        </w:rPr>
        <w:tab/>
      </w:r>
      <w:r w:rsidR="007F6866">
        <w:rPr>
          <w:sz w:val="20"/>
          <w:szCs w:val="20"/>
        </w:rPr>
        <w:tab/>
      </w:r>
      <w:r w:rsidR="007F6866">
        <w:rPr>
          <w:sz w:val="20"/>
          <w:szCs w:val="20"/>
        </w:rPr>
        <w:tab/>
      </w:r>
      <w:r w:rsidR="007F6866">
        <w:rPr>
          <w:sz w:val="20"/>
          <w:szCs w:val="20"/>
        </w:rPr>
        <w:tab/>
      </w:r>
      <w:hyperlink w:anchor="table" w:history="1">
        <w:r>
          <w:rPr>
            <w:rStyle w:val="Hyperlink"/>
            <w:sz w:val="20"/>
            <w:szCs w:val="20"/>
          </w:rPr>
          <w:t>Table of Contents</w:t>
        </w:r>
      </w:hyperlink>
    </w:p>
    <w:tbl>
      <w:tblPr>
        <w:tblW w:w="5000" w:type="pct"/>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760"/>
      </w:tblGrid>
      <w:tr w:rsidR="008A5F3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pPr>
            <w:r>
              <w:rPr>
                <w:rStyle w:val="Strong"/>
              </w:rPr>
              <w:t>Course Materials</w:t>
            </w:r>
            <w:bookmarkStart w:id="7" w:name="CourseMaterials"/>
            <w:bookmarkEnd w:id="7"/>
          </w:p>
        </w:tc>
      </w:tr>
    </w:tbl>
    <w:p w:rsidR="008A5F32" w:rsidRPr="00C1587E" w:rsidRDefault="008A5F32" w:rsidP="008A5F32">
      <w:pPr>
        <w:rPr>
          <w:rStyle w:val="style131"/>
          <w:b/>
          <w:sz w:val="24"/>
          <w:szCs w:val="20"/>
          <w:u w:val="single"/>
        </w:rPr>
      </w:pPr>
    </w:p>
    <w:p w:rsidR="008A5F32" w:rsidRPr="00C1587E" w:rsidRDefault="008A5F32" w:rsidP="008A5F32">
      <w:pPr>
        <w:rPr>
          <w:rStyle w:val="style131"/>
          <w:b/>
          <w:sz w:val="24"/>
          <w:szCs w:val="20"/>
          <w:u w:val="single"/>
        </w:rPr>
      </w:pPr>
      <w:r w:rsidRPr="00C1587E">
        <w:rPr>
          <w:rStyle w:val="style131"/>
          <w:b/>
          <w:sz w:val="24"/>
          <w:szCs w:val="20"/>
          <w:u w:val="single"/>
        </w:rPr>
        <w:t>Required Text</w:t>
      </w:r>
      <w:r w:rsidRPr="00C1587E">
        <w:rPr>
          <w:rStyle w:val="style131"/>
          <w:b/>
          <w:sz w:val="24"/>
          <w:szCs w:val="20"/>
          <w:u w:val="single"/>
        </w:rPr>
        <w:br/>
      </w:r>
    </w:p>
    <w:p w:rsidR="008A5F32" w:rsidRPr="00C1587E" w:rsidRDefault="008A5F32" w:rsidP="008A5F32">
      <w:pPr>
        <w:ind w:left="720" w:hanging="720"/>
        <w:rPr>
          <w:rStyle w:val="style131"/>
          <w:sz w:val="24"/>
          <w:szCs w:val="20"/>
        </w:rPr>
      </w:pPr>
      <w:r>
        <w:rPr>
          <w:rStyle w:val="style131"/>
          <w:sz w:val="24"/>
          <w:szCs w:val="20"/>
        </w:rPr>
        <w:t>Peak, K., (2012</w:t>
      </w:r>
      <w:r w:rsidRPr="00C1587E">
        <w:rPr>
          <w:rStyle w:val="style131"/>
          <w:sz w:val="24"/>
          <w:szCs w:val="20"/>
        </w:rPr>
        <w:t xml:space="preserve">).  </w:t>
      </w:r>
      <w:r w:rsidRPr="00C1587E">
        <w:rPr>
          <w:rStyle w:val="style131"/>
          <w:i/>
          <w:sz w:val="24"/>
          <w:szCs w:val="20"/>
        </w:rPr>
        <w:t>Justice administration: Police, courts and corrections management</w:t>
      </w:r>
      <w:r w:rsidRPr="00C1587E">
        <w:rPr>
          <w:rStyle w:val="style131"/>
          <w:sz w:val="24"/>
          <w:szCs w:val="20"/>
        </w:rPr>
        <w:t xml:space="preserve"> (</w:t>
      </w:r>
      <w:r>
        <w:rPr>
          <w:rStyle w:val="style131"/>
          <w:sz w:val="24"/>
          <w:szCs w:val="20"/>
        </w:rPr>
        <w:t>7</w:t>
      </w:r>
      <w:r w:rsidRPr="00C1587E">
        <w:rPr>
          <w:rStyle w:val="style131"/>
          <w:sz w:val="24"/>
          <w:szCs w:val="20"/>
          <w:vertAlign w:val="superscript"/>
        </w:rPr>
        <w:t>th</w:t>
      </w:r>
      <w:r w:rsidRPr="00C1587E">
        <w:rPr>
          <w:rStyle w:val="style131"/>
          <w:sz w:val="24"/>
          <w:szCs w:val="20"/>
        </w:rPr>
        <w:t xml:space="preserve"> ed.).  Upper Saddle River, NJ: Pearso</w:t>
      </w:r>
      <w:r>
        <w:rPr>
          <w:rStyle w:val="style131"/>
          <w:sz w:val="24"/>
          <w:szCs w:val="20"/>
        </w:rPr>
        <w:t>n: Prentice Hall. (ISBN 0-13-270899-X)</w:t>
      </w:r>
    </w:p>
    <w:p w:rsidR="008A5F32" w:rsidRPr="00C1587E" w:rsidRDefault="008A5F32" w:rsidP="008A5F32">
      <w:pPr>
        <w:ind w:left="720" w:hanging="720"/>
        <w:rPr>
          <w:rStyle w:val="style131"/>
          <w:sz w:val="24"/>
          <w:szCs w:val="20"/>
        </w:rPr>
      </w:pPr>
    </w:p>
    <w:p w:rsidR="008A5F32" w:rsidRPr="00C1587E" w:rsidRDefault="008A5F32" w:rsidP="008A5F32">
      <w:pPr>
        <w:ind w:left="720" w:hanging="720"/>
        <w:rPr>
          <w:i/>
          <w:color w:val="000000"/>
          <w:szCs w:val="20"/>
        </w:rPr>
      </w:pPr>
      <w:r w:rsidRPr="00C1587E">
        <w:rPr>
          <w:rStyle w:val="style131"/>
          <w:b/>
          <w:sz w:val="24"/>
          <w:szCs w:val="20"/>
          <w:u w:val="single"/>
        </w:rPr>
        <w:t>Recommended Text</w:t>
      </w:r>
      <w:r w:rsidRPr="00C1587E">
        <w:rPr>
          <w:i/>
          <w:color w:val="000000"/>
          <w:szCs w:val="20"/>
        </w:rPr>
        <w:t xml:space="preserve"> </w:t>
      </w:r>
    </w:p>
    <w:p w:rsidR="008A5F32" w:rsidRPr="00C1587E" w:rsidRDefault="008A5F32" w:rsidP="008A5F32">
      <w:pPr>
        <w:ind w:left="720" w:hanging="720"/>
        <w:rPr>
          <w:i/>
          <w:color w:val="000000"/>
          <w:szCs w:val="20"/>
        </w:rPr>
      </w:pPr>
    </w:p>
    <w:p w:rsidR="008A5F32" w:rsidRPr="00C1587E" w:rsidRDefault="008A5F32" w:rsidP="008A5F32">
      <w:pPr>
        <w:ind w:left="720" w:hanging="720"/>
        <w:rPr>
          <w:color w:val="000000"/>
          <w:szCs w:val="20"/>
        </w:rPr>
      </w:pPr>
      <w:r w:rsidRPr="00C1587E">
        <w:rPr>
          <w:i/>
          <w:color w:val="000000"/>
          <w:szCs w:val="20"/>
        </w:rPr>
        <w:t>Publication Manual of the American Psychological</w:t>
      </w:r>
      <w:r w:rsidRPr="00C1587E">
        <w:rPr>
          <w:b/>
          <w:i/>
          <w:color w:val="000000"/>
          <w:szCs w:val="20"/>
        </w:rPr>
        <w:t xml:space="preserve"> </w:t>
      </w:r>
      <w:r w:rsidRPr="00C1587E">
        <w:rPr>
          <w:i/>
          <w:color w:val="000000"/>
          <w:szCs w:val="20"/>
        </w:rPr>
        <w:t>Association</w:t>
      </w:r>
      <w:r w:rsidRPr="00C1587E">
        <w:rPr>
          <w:color w:val="000000"/>
          <w:szCs w:val="20"/>
        </w:rPr>
        <w:t xml:space="preserve"> (6th ed.). (2010). Washington, DC: American Psychological Association.</w:t>
      </w:r>
    </w:p>
    <w:p w:rsidR="008A5F32" w:rsidRPr="00C1587E" w:rsidRDefault="008A5F32" w:rsidP="008A5F32">
      <w:pPr>
        <w:ind w:left="720" w:hanging="720"/>
        <w:rPr>
          <w:rStyle w:val="style131"/>
          <w:sz w:val="24"/>
          <w:szCs w:val="20"/>
        </w:rPr>
      </w:pPr>
      <w:r w:rsidRPr="00C1587E">
        <w:rPr>
          <w:rStyle w:val="style131"/>
          <w:sz w:val="24"/>
          <w:szCs w:val="20"/>
        </w:rPr>
        <w:tab/>
      </w:r>
    </w:p>
    <w:p w:rsidR="008A5F32" w:rsidRPr="00C1587E" w:rsidRDefault="008A5F32" w:rsidP="008A5F32">
      <w:pPr>
        <w:rPr>
          <w:rStyle w:val="style131"/>
          <w:sz w:val="24"/>
          <w:szCs w:val="20"/>
        </w:rPr>
      </w:pPr>
    </w:p>
    <w:p w:rsidR="008A5F32" w:rsidRPr="00C1587E" w:rsidRDefault="008A5F32" w:rsidP="008A5F32">
      <w:pPr>
        <w:rPr>
          <w:b/>
          <w:szCs w:val="20"/>
          <w:u w:val="single"/>
        </w:rPr>
      </w:pPr>
      <w:r w:rsidRPr="00C1587E">
        <w:rPr>
          <w:b/>
          <w:szCs w:val="20"/>
          <w:u w:val="single"/>
        </w:rPr>
        <w:t>Software Requirements</w:t>
      </w:r>
    </w:p>
    <w:p w:rsidR="008A5F32" w:rsidRPr="00C1587E" w:rsidRDefault="008A5F32" w:rsidP="008A5F32">
      <w:pPr>
        <w:rPr>
          <w:b/>
          <w:szCs w:val="20"/>
          <w:u w:val="single"/>
        </w:rPr>
      </w:pPr>
    </w:p>
    <w:p w:rsidR="008A5F32" w:rsidRPr="00C1587E" w:rsidRDefault="008A5F32" w:rsidP="00D14D39">
      <w:pPr>
        <w:numPr>
          <w:ilvl w:val="0"/>
          <w:numId w:val="4"/>
        </w:numPr>
        <w:rPr>
          <w:szCs w:val="20"/>
        </w:rPr>
      </w:pPr>
      <w:r w:rsidRPr="00C1587E">
        <w:rPr>
          <w:szCs w:val="20"/>
        </w:rPr>
        <w:t>Microsoft Office (MS Word, MS Excel, MS PowerPoint)</w:t>
      </w:r>
    </w:p>
    <w:p w:rsidR="008A5F32" w:rsidRPr="00161259" w:rsidRDefault="008A5F32" w:rsidP="00D14D39">
      <w:pPr>
        <w:numPr>
          <w:ilvl w:val="0"/>
          <w:numId w:val="4"/>
        </w:numPr>
        <w:rPr>
          <w:sz w:val="20"/>
          <w:szCs w:val="20"/>
        </w:rPr>
      </w:pPr>
      <w:r w:rsidRPr="00C1587E">
        <w:rPr>
          <w:szCs w:val="20"/>
        </w:rPr>
        <w:t>Adobe Acrobat Reader (</w:t>
      </w:r>
      <w:hyperlink r:id="rId9" w:history="1">
        <w:r w:rsidRPr="00C1587E">
          <w:rPr>
            <w:rStyle w:val="Hyperlink"/>
            <w:color w:val="auto"/>
            <w:szCs w:val="20"/>
          </w:rPr>
          <w:t>Click here for free download</w:t>
        </w:r>
      </w:hyperlink>
      <w:r w:rsidRPr="00C1587E">
        <w:rPr>
          <w:szCs w:val="20"/>
        </w:rPr>
        <w:t>)</w:t>
      </w:r>
    </w:p>
    <w:p w:rsidR="008A5F32" w:rsidRDefault="008A5F32" w:rsidP="008A5F32">
      <w:pPr>
        <w:pStyle w:val="NormalWeb"/>
        <w:jc w:val="right"/>
        <w:rPr>
          <w:sz w:val="20"/>
          <w:szCs w:val="20"/>
        </w:rPr>
      </w:pPr>
      <w:hyperlink w:anchor="table" w:history="1">
        <w:r>
          <w:rPr>
            <w:rStyle w:val="Hyperlink"/>
            <w:sz w:val="20"/>
            <w:szCs w:val="20"/>
          </w:rPr>
          <w:t>Table of Contents</w:t>
        </w:r>
      </w:hyperlink>
    </w:p>
    <w:tbl>
      <w:tblPr>
        <w:tblW w:w="5000" w:type="pct"/>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760"/>
      </w:tblGrid>
      <w:tr w:rsidR="008A5F3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pPr>
            <w:r>
              <w:rPr>
                <w:rStyle w:val="Strong"/>
              </w:rPr>
              <w:t>Evaluation Procedures</w:t>
            </w:r>
            <w:bookmarkStart w:id="8" w:name="EvaluationProcedures"/>
            <w:bookmarkEnd w:id="8"/>
          </w:p>
        </w:tc>
      </w:tr>
    </w:tbl>
    <w:p w:rsidR="008A5F32" w:rsidRDefault="008A5F32" w:rsidP="008A5F32">
      <w:pPr>
        <w:rPr>
          <w:b/>
          <w:bCs/>
          <w:sz w:val="20"/>
          <w:szCs w:val="20"/>
        </w:rPr>
      </w:pPr>
    </w:p>
    <w:p w:rsidR="0042400A" w:rsidRDefault="008A5F32" w:rsidP="008A5F32">
      <w:pPr>
        <w:rPr>
          <w:szCs w:val="20"/>
        </w:rPr>
      </w:pPr>
      <w:r w:rsidRPr="00C1587E">
        <w:rPr>
          <w:b/>
          <w:bCs/>
          <w:szCs w:val="20"/>
        </w:rPr>
        <w:t xml:space="preserve">CONTACTS:  </w:t>
      </w:r>
      <w:r w:rsidRPr="00C1587E">
        <w:rPr>
          <w:szCs w:val="20"/>
        </w:rPr>
        <w:t xml:space="preserve">Contact between students and faculty can occur in a number of ways: phone, fax, and electronic mail are three examples.  Students are expected to maintain routine contact with faculty throughout the course.  And while the number of these may vary according to the specific course and individual student need, the University requires at least four contacts during the semester.  While these contacts will not be graded, students should be aware that they count toward the total of required course exercises.  The basic requirement for a contact is for the student to let the professor know how they are progressing in the course.  Additionally, a </w:t>
      </w:r>
      <w:r w:rsidR="009423A8">
        <w:rPr>
          <w:szCs w:val="20"/>
        </w:rPr>
        <w:t>forum</w:t>
      </w:r>
      <w:r w:rsidRPr="00C1587E">
        <w:rPr>
          <w:szCs w:val="20"/>
        </w:rPr>
        <w:t xml:space="preserve"> will be set up within the online classroom to facilitate discussion between students.  The professor will monitor and participate in the </w:t>
      </w:r>
      <w:r w:rsidR="009423A8">
        <w:rPr>
          <w:szCs w:val="20"/>
        </w:rPr>
        <w:t>forum</w:t>
      </w:r>
      <w:r w:rsidRPr="00C1587E">
        <w:rPr>
          <w:szCs w:val="20"/>
        </w:rPr>
        <w:t>.</w:t>
      </w:r>
    </w:p>
    <w:p w:rsidR="002552E5" w:rsidRDefault="002552E5" w:rsidP="008A5F32">
      <w:pPr>
        <w:rPr>
          <w:szCs w:val="20"/>
        </w:rPr>
      </w:pPr>
    </w:p>
    <w:p w:rsidR="002552E5" w:rsidRPr="00C1587E" w:rsidRDefault="002552E5" w:rsidP="002552E5">
      <w:pPr>
        <w:pStyle w:val="Heading1"/>
        <w:rPr>
          <w:rFonts w:ascii="Times New Roman" w:hAnsi="Times New Roman"/>
          <w:sz w:val="24"/>
          <w:szCs w:val="20"/>
        </w:rPr>
      </w:pPr>
      <w:r w:rsidRPr="00C1587E">
        <w:rPr>
          <w:rFonts w:ascii="Times New Roman" w:hAnsi="Times New Roman"/>
          <w:sz w:val="24"/>
          <w:szCs w:val="20"/>
        </w:rPr>
        <w:t>Due Dates and Times:</w:t>
      </w:r>
    </w:p>
    <w:p w:rsidR="002552E5" w:rsidRPr="00C1587E" w:rsidRDefault="002552E5" w:rsidP="002552E5">
      <w:pPr>
        <w:rPr>
          <w:szCs w:val="20"/>
        </w:rPr>
      </w:pPr>
      <w:r>
        <w:rPr>
          <w:szCs w:val="20"/>
        </w:rPr>
        <w:t xml:space="preserve">Initial Forum posts and Class Introduction are due Thursday 11:55pm EST, with two (2) peer feedback posts being due Sunday 11:55pm EST. All other assignments, papers, and exams are due Sunday 11:55pm EST unless otherwise specified.  </w:t>
      </w:r>
    </w:p>
    <w:p w:rsidR="002552E5" w:rsidRPr="002B3168" w:rsidRDefault="002552E5" w:rsidP="008A5F32">
      <w:pPr>
        <w:rPr>
          <w:szCs w:val="20"/>
        </w:rPr>
      </w:pPr>
    </w:p>
    <w:p w:rsidR="0042400A" w:rsidRPr="00C1587E" w:rsidRDefault="0042400A" w:rsidP="008A5F32">
      <w:pPr>
        <w:rPr>
          <w:b/>
          <w:szCs w:val="20"/>
        </w:rPr>
      </w:pPr>
    </w:p>
    <w:p w:rsidR="008A5F32" w:rsidRPr="00C1587E" w:rsidRDefault="008A5F32" w:rsidP="008A5F32">
      <w:pPr>
        <w:rPr>
          <w:b/>
          <w:szCs w:val="20"/>
        </w:rPr>
      </w:pPr>
      <w:r w:rsidRPr="00C1587E">
        <w:rPr>
          <w:b/>
          <w:szCs w:val="20"/>
        </w:rPr>
        <w:t>EXAMINATION POLICIES AND PROCEDURES:</w:t>
      </w:r>
    </w:p>
    <w:p w:rsidR="008A5F32" w:rsidRPr="00C1587E" w:rsidRDefault="008A5F32" w:rsidP="008A5F32">
      <w:pPr>
        <w:rPr>
          <w:szCs w:val="20"/>
        </w:rPr>
      </w:pPr>
    </w:p>
    <w:p w:rsidR="008A5F32" w:rsidRPr="00C1587E" w:rsidRDefault="008A5F32" w:rsidP="008A5F32">
      <w:pPr>
        <w:rPr>
          <w:szCs w:val="20"/>
        </w:rPr>
      </w:pPr>
      <w:r w:rsidRPr="00C1587E">
        <w:rPr>
          <w:szCs w:val="20"/>
        </w:rPr>
        <w:t>Examinations w</w:t>
      </w:r>
      <w:r w:rsidR="007F6866">
        <w:rPr>
          <w:szCs w:val="20"/>
        </w:rPr>
        <w:t>ill be available online.  Final,</w:t>
      </w:r>
      <w:r w:rsidRPr="00C1587E">
        <w:rPr>
          <w:szCs w:val="20"/>
        </w:rPr>
        <w:t xml:space="preserve"> official grades will be issued by the University on the grade </w:t>
      </w:r>
      <w:r w:rsidR="0042400A">
        <w:rPr>
          <w:szCs w:val="20"/>
        </w:rPr>
        <w:t>report form.  Professors have 7</w:t>
      </w:r>
      <w:r w:rsidRPr="00C1587E">
        <w:rPr>
          <w:szCs w:val="20"/>
        </w:rPr>
        <w:t xml:space="preserve"> days from the end of the semester to submit their grades to the University.  Students should not telephone the University </w:t>
      </w:r>
      <w:r w:rsidR="002B3168">
        <w:rPr>
          <w:szCs w:val="20"/>
        </w:rPr>
        <w:t>seeking</w:t>
      </w:r>
      <w:r w:rsidRPr="00C1587E">
        <w:rPr>
          <w:szCs w:val="20"/>
        </w:rPr>
        <w:t xml:space="preserve"> grades until at least 30 days after the end of the semester.</w:t>
      </w:r>
    </w:p>
    <w:p w:rsidR="008A5F32" w:rsidRPr="00C1587E" w:rsidRDefault="008A5F32" w:rsidP="008A5F32">
      <w:pPr>
        <w:rPr>
          <w:szCs w:val="20"/>
        </w:rPr>
      </w:pPr>
    </w:p>
    <w:p w:rsidR="008A5F32" w:rsidRPr="00C1587E" w:rsidRDefault="008A5F32" w:rsidP="008A5F32">
      <w:pPr>
        <w:pStyle w:val="BodyTextIndent"/>
        <w:spacing w:before="240"/>
        <w:ind w:left="0"/>
        <w:rPr>
          <w:b/>
          <w:szCs w:val="20"/>
        </w:rPr>
      </w:pPr>
      <w:r w:rsidRPr="00C1587E">
        <w:rPr>
          <w:b/>
          <w:szCs w:val="20"/>
        </w:rPr>
        <w:t xml:space="preserve">Mid Term Exam </w:t>
      </w:r>
    </w:p>
    <w:p w:rsidR="007F6866" w:rsidRDefault="00495AED" w:rsidP="007F6866">
      <w:pPr>
        <w:spacing w:before="240"/>
        <w:rPr>
          <w:szCs w:val="20"/>
        </w:rPr>
      </w:pPr>
      <w:r w:rsidRPr="00C1587E">
        <w:rPr>
          <w:szCs w:val="20"/>
        </w:rPr>
        <w:t>The Mid Term Exam will comprise 25% of your final grade.  It will be structured to cover m</w:t>
      </w:r>
      <w:r>
        <w:rPr>
          <w:szCs w:val="20"/>
        </w:rPr>
        <w:t>aterial from Weeks 1, 2, 3</w:t>
      </w:r>
      <w:r w:rsidR="004D5C22">
        <w:rPr>
          <w:szCs w:val="20"/>
        </w:rPr>
        <w:t>, and 4</w:t>
      </w:r>
      <w:r w:rsidRPr="00C1587E">
        <w:rPr>
          <w:szCs w:val="20"/>
        </w:rPr>
        <w:t xml:space="preserve">.  Students may earn a score of up to 100 for the each exam. You will be provided </w:t>
      </w:r>
      <w:r>
        <w:rPr>
          <w:szCs w:val="20"/>
        </w:rPr>
        <w:t>with two essay questions</w:t>
      </w:r>
      <w:r w:rsidRPr="00C1587E">
        <w:rPr>
          <w:szCs w:val="20"/>
        </w:rPr>
        <w:t xml:space="preserve">. </w:t>
      </w:r>
      <w:r>
        <w:rPr>
          <w:szCs w:val="20"/>
        </w:rPr>
        <w:t xml:space="preserve">You are required to respond to both questions.  Each response will be worth 50 points.  </w:t>
      </w:r>
      <w:r>
        <w:t xml:space="preserve">Your original response to each essay question is to be between 500-700 words – excluding direct quotes. You are to provide at least 3 references other than your textbook to support each response. These references are to be in APA format. Corresponding citations should be included in your response to document/support the facts you provide.  You may access the exam several times during the exam period however it may only be submitted once. </w:t>
      </w:r>
      <w:r w:rsidRPr="00C1587E">
        <w:rPr>
          <w:szCs w:val="20"/>
        </w:rPr>
        <w:t>The exam</w:t>
      </w:r>
      <w:r>
        <w:rPr>
          <w:szCs w:val="20"/>
        </w:rPr>
        <w:t xml:space="preserve">s must be submitted to </w:t>
      </w:r>
      <w:r w:rsidRPr="00C93D58">
        <w:rPr>
          <w:szCs w:val="20"/>
        </w:rPr>
        <w:t>your professor</w:t>
      </w:r>
      <w:r w:rsidRPr="00C1587E">
        <w:rPr>
          <w:szCs w:val="20"/>
        </w:rPr>
        <w:t xml:space="preserve"> as indicated on the Course Schedule and Grading Policy Summary Table</w:t>
      </w:r>
      <w:r w:rsidRPr="00C1587E">
        <w:rPr>
          <w:b/>
          <w:i/>
          <w:szCs w:val="20"/>
        </w:rPr>
        <w:t>.</w:t>
      </w:r>
      <w:r>
        <w:rPr>
          <w:szCs w:val="20"/>
        </w:rPr>
        <w:t xml:space="preserve">  Exam essays will be graded based on the Criminal Justice Exam Essay Rubric found in your course site.</w:t>
      </w:r>
    </w:p>
    <w:p w:rsidR="008A5F32" w:rsidRPr="007F6866" w:rsidRDefault="008A5F32" w:rsidP="007F6866">
      <w:pPr>
        <w:spacing w:before="240"/>
        <w:rPr>
          <w:szCs w:val="20"/>
        </w:rPr>
      </w:pPr>
      <w:r w:rsidRPr="00C1587E">
        <w:rPr>
          <w:b/>
          <w:szCs w:val="20"/>
        </w:rPr>
        <w:t xml:space="preserve">Final Exam </w:t>
      </w:r>
    </w:p>
    <w:p w:rsidR="00D2493C" w:rsidRDefault="00546BB5" w:rsidP="007F6866">
      <w:pPr>
        <w:spacing w:before="240"/>
        <w:rPr>
          <w:szCs w:val="20"/>
        </w:rPr>
      </w:pPr>
      <w:r w:rsidRPr="00C1587E">
        <w:rPr>
          <w:szCs w:val="20"/>
        </w:rPr>
        <w:t xml:space="preserve">The </w:t>
      </w:r>
      <w:r>
        <w:rPr>
          <w:szCs w:val="20"/>
        </w:rPr>
        <w:t>Final</w:t>
      </w:r>
      <w:r w:rsidRPr="00C1587E">
        <w:rPr>
          <w:szCs w:val="20"/>
        </w:rPr>
        <w:t xml:space="preserve"> Exam will comprise 25% of your final grade. </w:t>
      </w:r>
      <w:r w:rsidR="00495AED" w:rsidRPr="00C1587E">
        <w:rPr>
          <w:szCs w:val="20"/>
        </w:rPr>
        <w:t>It will be structured to cover m</w:t>
      </w:r>
      <w:r w:rsidR="00495AED">
        <w:rPr>
          <w:szCs w:val="20"/>
        </w:rPr>
        <w:t>aterial from Weeks 5, 6, 7</w:t>
      </w:r>
      <w:r w:rsidR="004D5C22">
        <w:rPr>
          <w:szCs w:val="20"/>
        </w:rPr>
        <w:t>, and 8</w:t>
      </w:r>
      <w:r w:rsidR="00495AED" w:rsidRPr="00C1587E">
        <w:rPr>
          <w:szCs w:val="20"/>
        </w:rPr>
        <w:t xml:space="preserve">.  Students may earn a score of up to 100 for the each exam. You will be provided </w:t>
      </w:r>
      <w:r w:rsidR="00495AED">
        <w:rPr>
          <w:szCs w:val="20"/>
        </w:rPr>
        <w:t>with two essay questions</w:t>
      </w:r>
      <w:r w:rsidR="00495AED" w:rsidRPr="00C1587E">
        <w:rPr>
          <w:szCs w:val="20"/>
        </w:rPr>
        <w:t xml:space="preserve">. </w:t>
      </w:r>
      <w:r w:rsidR="00495AED">
        <w:rPr>
          <w:szCs w:val="20"/>
        </w:rPr>
        <w:t xml:space="preserve">You are required to respond to both questions.  Each response will be worth 50 points. </w:t>
      </w:r>
      <w:r w:rsidR="00495AED">
        <w:t xml:space="preserve">Your original response to each essay question is to be between 500-700 words – excluding direct quotes. You are to provide at least 3 references other than your textbook to support each response. These references are to be in APA format. Corresponding citations should be included in your response to document/support the facts you provide.  You may access the exam several times during the exam period however it may only be submitted once. </w:t>
      </w:r>
      <w:r w:rsidR="00495AED" w:rsidRPr="00C1587E">
        <w:rPr>
          <w:szCs w:val="20"/>
        </w:rPr>
        <w:t>The exam</w:t>
      </w:r>
      <w:r w:rsidR="00495AED">
        <w:rPr>
          <w:szCs w:val="20"/>
        </w:rPr>
        <w:t xml:space="preserve">s must be submitted to </w:t>
      </w:r>
      <w:r w:rsidR="00495AED" w:rsidRPr="00C93D58">
        <w:rPr>
          <w:szCs w:val="20"/>
        </w:rPr>
        <w:t>your professor</w:t>
      </w:r>
      <w:r w:rsidR="00495AED" w:rsidRPr="00C1587E">
        <w:rPr>
          <w:szCs w:val="20"/>
        </w:rPr>
        <w:t xml:space="preserve"> as indicated on the Course Schedule and Grading Policy Summary Table</w:t>
      </w:r>
      <w:r w:rsidR="00495AED" w:rsidRPr="00C1587E">
        <w:rPr>
          <w:b/>
          <w:i/>
          <w:szCs w:val="20"/>
        </w:rPr>
        <w:t>.</w:t>
      </w:r>
      <w:r w:rsidR="00495AED">
        <w:rPr>
          <w:szCs w:val="20"/>
        </w:rPr>
        <w:t xml:space="preserve">  Exam essays will be graded based on the Criminal Justice Exam Essay Rubric found in your course site.</w:t>
      </w:r>
    </w:p>
    <w:p w:rsidR="007F6866" w:rsidRDefault="007F6866" w:rsidP="004571B1">
      <w:pPr>
        <w:pStyle w:val="BodyText"/>
        <w:rPr>
          <w:szCs w:val="20"/>
          <w:lang w:val="en-US" w:eastAsia="en-US"/>
        </w:rPr>
      </w:pPr>
    </w:p>
    <w:p w:rsidR="004571B1" w:rsidRPr="00EF0CCB" w:rsidRDefault="00546BB5" w:rsidP="004571B1">
      <w:pPr>
        <w:pStyle w:val="BodyText"/>
        <w:rPr>
          <w:b/>
        </w:rPr>
      </w:pPr>
      <w:r>
        <w:rPr>
          <w:b/>
        </w:rPr>
        <w:t>Forum Questions</w:t>
      </w:r>
    </w:p>
    <w:p w:rsidR="004571B1" w:rsidRPr="00C1587E" w:rsidRDefault="004571B1" w:rsidP="004571B1">
      <w:pPr>
        <w:pStyle w:val="BodyText"/>
        <w:rPr>
          <w:szCs w:val="20"/>
        </w:rPr>
      </w:pPr>
      <w:r>
        <w:rPr>
          <w:szCs w:val="20"/>
        </w:rPr>
        <w:t>Forum Questions (F</w:t>
      </w:r>
      <w:r w:rsidRPr="00C1587E">
        <w:rPr>
          <w:szCs w:val="20"/>
        </w:rPr>
        <w:t xml:space="preserve">Qs), found under the heading of </w:t>
      </w:r>
      <w:r>
        <w:rPr>
          <w:szCs w:val="20"/>
        </w:rPr>
        <w:t>Forum</w:t>
      </w:r>
      <w:r w:rsidRPr="00C1587E">
        <w:rPr>
          <w:szCs w:val="20"/>
        </w:rPr>
        <w:t xml:space="preserve"> Board, has been developed for each unit of study (module) in</w:t>
      </w:r>
      <w:r>
        <w:rPr>
          <w:szCs w:val="20"/>
        </w:rPr>
        <w:t xml:space="preserve"> this course and will comprise 2</w:t>
      </w:r>
      <w:r w:rsidRPr="00C1587E">
        <w:rPr>
          <w:szCs w:val="20"/>
        </w:rPr>
        <w:t>5% of your final grade.  These question</w:t>
      </w:r>
      <w:r>
        <w:rPr>
          <w:szCs w:val="20"/>
        </w:rPr>
        <w:t>(</w:t>
      </w:r>
      <w:r w:rsidRPr="00C1587E">
        <w:rPr>
          <w:szCs w:val="20"/>
        </w:rPr>
        <w:t>s</w:t>
      </w:r>
      <w:r>
        <w:rPr>
          <w:szCs w:val="20"/>
        </w:rPr>
        <w:t>)</w:t>
      </w:r>
      <w:r w:rsidRPr="00C1587E">
        <w:rPr>
          <w:szCs w:val="20"/>
        </w:rPr>
        <w:t xml:space="preserve"> are designed to help the students apply critical thinking techniques to the material learned through</w:t>
      </w:r>
      <w:r>
        <w:rPr>
          <w:szCs w:val="20"/>
        </w:rPr>
        <w:t xml:space="preserve"> experience and readings.  The F</w:t>
      </w:r>
      <w:r w:rsidRPr="00C1587E">
        <w:rPr>
          <w:szCs w:val="20"/>
        </w:rPr>
        <w:t xml:space="preserve">Qs are designed to give students direction in integrating old and new ways of thinking and to examine the relationship between theory and practice of criminal justice. </w:t>
      </w:r>
    </w:p>
    <w:p w:rsidR="004571B1" w:rsidRDefault="004571B1" w:rsidP="004571B1">
      <w:pPr>
        <w:pStyle w:val="BodyText"/>
        <w:rPr>
          <w:szCs w:val="20"/>
        </w:rPr>
      </w:pPr>
      <w:r w:rsidRPr="00C1587E">
        <w:rPr>
          <w:szCs w:val="20"/>
        </w:rPr>
        <w:t xml:space="preserve">Each student will post his/her individual </w:t>
      </w:r>
      <w:r>
        <w:rPr>
          <w:szCs w:val="20"/>
        </w:rPr>
        <w:t>response to the F</w:t>
      </w:r>
      <w:r w:rsidRPr="00C1587E">
        <w:rPr>
          <w:szCs w:val="20"/>
        </w:rPr>
        <w:t xml:space="preserve">Qs on the message board </w:t>
      </w:r>
      <w:r>
        <w:rPr>
          <w:szCs w:val="20"/>
        </w:rPr>
        <w:t>on/</w:t>
      </w:r>
      <w:r w:rsidR="00117261">
        <w:rPr>
          <w:szCs w:val="20"/>
        </w:rPr>
        <w:t xml:space="preserve">by </w:t>
      </w:r>
      <w:r w:rsidR="00E86C94">
        <w:rPr>
          <w:szCs w:val="20"/>
        </w:rPr>
        <w:t>Thursday</w:t>
      </w:r>
      <w:r w:rsidRPr="00C1587E">
        <w:rPr>
          <w:szCs w:val="20"/>
        </w:rPr>
        <w:t xml:space="preserve"> </w:t>
      </w:r>
      <w:r w:rsidR="00117261">
        <w:rPr>
          <w:szCs w:val="20"/>
        </w:rPr>
        <w:t xml:space="preserve">at 11:55 pm ET </w:t>
      </w:r>
      <w:r w:rsidRPr="00C1587E">
        <w:rPr>
          <w:szCs w:val="20"/>
        </w:rPr>
        <w:t xml:space="preserve">of each week.  Students must then interact with other students by posting questions addressed to others based upon their initial response and furthering the discussion on the </w:t>
      </w:r>
      <w:r>
        <w:rPr>
          <w:szCs w:val="20"/>
        </w:rPr>
        <w:t xml:space="preserve">forum </w:t>
      </w:r>
      <w:r w:rsidRPr="00C1587E">
        <w:rPr>
          <w:szCs w:val="20"/>
        </w:rPr>
        <w:t xml:space="preserve">boards.  Students may earn a score of up to 100 for each module by doing so.  Please note that the questions are comprehensive, requiring the base knowledge presented in the text before applying the analytical and critical evaluation necessary to meet program goals.   </w:t>
      </w:r>
      <w:r>
        <w:rPr>
          <w:szCs w:val="20"/>
        </w:rPr>
        <w:t>Forum</w:t>
      </w:r>
      <w:r w:rsidRPr="00C1587E">
        <w:rPr>
          <w:szCs w:val="20"/>
        </w:rPr>
        <w:t xml:space="preserve"> boards will be closed </w:t>
      </w:r>
      <w:r w:rsidR="004D5C22">
        <w:rPr>
          <w:szCs w:val="20"/>
        </w:rPr>
        <w:t>at the end of the associated week and grades posted shortly thereafter</w:t>
      </w:r>
      <w:r w:rsidRPr="00C1587E">
        <w:rPr>
          <w:szCs w:val="20"/>
        </w:rPr>
        <w:t xml:space="preserve">.  Once the </w:t>
      </w:r>
      <w:r>
        <w:rPr>
          <w:szCs w:val="20"/>
        </w:rPr>
        <w:t>forum</w:t>
      </w:r>
      <w:r w:rsidRPr="00C1587E">
        <w:rPr>
          <w:szCs w:val="20"/>
        </w:rPr>
        <w:t xml:space="preserve"> board is closed, no work will be accepted for that board and no credit can be earned for that </w:t>
      </w:r>
      <w:r>
        <w:rPr>
          <w:szCs w:val="20"/>
        </w:rPr>
        <w:t xml:space="preserve">forum </w:t>
      </w:r>
      <w:r w:rsidRPr="00C1587E">
        <w:rPr>
          <w:szCs w:val="20"/>
        </w:rPr>
        <w:t xml:space="preserve">board.  </w:t>
      </w:r>
    </w:p>
    <w:p w:rsidR="004571B1" w:rsidRDefault="004571B1" w:rsidP="004571B1">
      <w:pPr>
        <w:pStyle w:val="BodyText"/>
        <w:rPr>
          <w:szCs w:val="20"/>
        </w:rPr>
      </w:pPr>
      <w:r>
        <w:rPr>
          <w:szCs w:val="20"/>
        </w:rPr>
        <w:t xml:space="preserve">You must respond to each individual question on the forum board. The required individual response </w:t>
      </w:r>
      <w:r w:rsidRPr="00AA11D1">
        <w:t xml:space="preserve">is </w:t>
      </w:r>
      <w:r w:rsidR="006D4493">
        <w:rPr>
          <w:lang w:val="en-US"/>
        </w:rPr>
        <w:t>350</w:t>
      </w:r>
      <w:r w:rsidRPr="00AA11D1">
        <w:t xml:space="preserve"> words</w:t>
      </w:r>
      <w:r w:rsidR="00BE2026">
        <w:t xml:space="preserve"> with citations and </w:t>
      </w:r>
      <w:r w:rsidR="00117261">
        <w:t xml:space="preserve">two </w:t>
      </w:r>
      <w:r w:rsidR="00BE2026">
        <w:t>references in APA format</w:t>
      </w:r>
      <w:r w:rsidRPr="00AA11D1">
        <w:t xml:space="preserve">.  Failure to respond with an individual response of </w:t>
      </w:r>
      <w:r w:rsidR="006D4493">
        <w:rPr>
          <w:lang w:val="en-US"/>
        </w:rPr>
        <w:t>350</w:t>
      </w:r>
      <w:r w:rsidRPr="00AA11D1">
        <w:t xml:space="preserve"> words </w:t>
      </w:r>
      <w:r>
        <w:t xml:space="preserve">of your original work </w:t>
      </w:r>
      <w:r w:rsidRPr="00AA11D1">
        <w:t xml:space="preserve">to a particular question </w:t>
      </w:r>
      <w:r w:rsidR="00117261">
        <w:t xml:space="preserve">and/or citations and two references in APA format </w:t>
      </w:r>
      <w:r w:rsidRPr="00AA11D1">
        <w:t xml:space="preserve">will result in the student NOT earning maximum credit for that response.  While </w:t>
      </w:r>
      <w:r w:rsidR="00693D43">
        <w:rPr>
          <w:lang w:val="en-US"/>
        </w:rPr>
        <w:t>350</w:t>
      </w:r>
      <w:r w:rsidRPr="00AA11D1">
        <w:t xml:space="preserve"> words </w:t>
      </w:r>
      <w:r>
        <w:t xml:space="preserve">of your original work </w:t>
      </w:r>
      <w:r w:rsidRPr="00AA11D1">
        <w:t>is the MINIMUM acceptable response length, there is no maximum word limit.  So you are aware, the classroom software utilized</w:t>
      </w:r>
      <w:r>
        <w:rPr>
          <w:szCs w:val="20"/>
        </w:rPr>
        <w:t xml:space="preserve"> by AMU, SAKAI, automatically provides faculty with the word count in each individual response.  </w:t>
      </w:r>
    </w:p>
    <w:p w:rsidR="00117261" w:rsidRDefault="00117261" w:rsidP="004571B1">
      <w:pPr>
        <w:pStyle w:val="BodyText"/>
        <w:rPr>
          <w:szCs w:val="20"/>
        </w:rPr>
      </w:pPr>
      <w:r>
        <w:rPr>
          <w:szCs w:val="20"/>
        </w:rPr>
        <w:t>In addition, you must reply to at least two of your classmates in the forum on/by Sunday at 11:55 pm ET.  Replies must be at least 150 words in length and include citation(s) and one reference in APA format.  These responses are to be informative and contribute to advancing the knowledge of the topic.  This is the minimum required.  To earn a grade higer than acceptable/minimum, your activity should include more than two reply postings.</w:t>
      </w:r>
    </w:p>
    <w:p w:rsidR="004571B1" w:rsidRPr="00AA11D1" w:rsidRDefault="004571B1" w:rsidP="004571B1">
      <w:pPr>
        <w:pStyle w:val="BodyText"/>
      </w:pPr>
      <w:r w:rsidRPr="00AA11D1">
        <w:t>You are require</w:t>
      </w:r>
      <w:r>
        <w:t>d to post your original work to the f</w:t>
      </w:r>
      <w:r w:rsidRPr="00AA11D1">
        <w:t>orum board.</w:t>
      </w:r>
      <w:r>
        <w:t xml:space="preserve"> Y</w:t>
      </w:r>
      <w:r w:rsidRPr="00AA11D1">
        <w:t xml:space="preserve">ou are to input your </w:t>
      </w:r>
      <w:r>
        <w:t xml:space="preserve">original </w:t>
      </w:r>
      <w:r w:rsidRPr="00AA11D1">
        <w:t xml:space="preserve">response directly to the dialog box.  Attachments will not be accepted. </w:t>
      </w:r>
    </w:p>
    <w:p w:rsidR="004571B1" w:rsidRPr="00E608CF" w:rsidRDefault="004571B1" w:rsidP="004571B1">
      <w:pPr>
        <w:pStyle w:val="BodyText"/>
      </w:pPr>
      <w:r>
        <w:t xml:space="preserve">Additionally for Week 1 you are required to post a biography on the Biography forum. You will earn a grade for this submission.  No additional participation is required on this administrative forum. </w:t>
      </w:r>
    </w:p>
    <w:p w:rsidR="004571B1" w:rsidRDefault="004571B1" w:rsidP="004571B1">
      <w:pPr>
        <w:rPr>
          <w:szCs w:val="20"/>
        </w:rPr>
      </w:pPr>
      <w:r w:rsidRPr="00C1587E">
        <w:rPr>
          <w:szCs w:val="20"/>
        </w:rPr>
        <w:t xml:space="preserve"> When responding to </w:t>
      </w:r>
      <w:r w:rsidR="00117261">
        <w:rPr>
          <w:szCs w:val="20"/>
        </w:rPr>
        <w:t>forum</w:t>
      </w:r>
      <w:r w:rsidRPr="00C1587E">
        <w:rPr>
          <w:szCs w:val="20"/>
        </w:rPr>
        <w:t xml:space="preserve"> questions, please do so in the follow fashion: </w:t>
      </w:r>
      <w:r w:rsidRPr="00C1587E">
        <w:rPr>
          <w:szCs w:val="20"/>
        </w:rPr>
        <w:br/>
        <w:t xml:space="preserve">1. Log on to the appropriate </w:t>
      </w:r>
      <w:r>
        <w:rPr>
          <w:szCs w:val="20"/>
        </w:rPr>
        <w:t>forum</w:t>
      </w:r>
      <w:r w:rsidRPr="00C1587E">
        <w:rPr>
          <w:szCs w:val="20"/>
        </w:rPr>
        <w:t xml:space="preserve"> board. </w:t>
      </w:r>
      <w:r w:rsidRPr="00C1587E">
        <w:rPr>
          <w:szCs w:val="20"/>
        </w:rPr>
        <w:br/>
        <w:t>2. Select the a</w:t>
      </w:r>
      <w:r>
        <w:rPr>
          <w:szCs w:val="20"/>
        </w:rPr>
        <w:t xml:space="preserve">ppropriate forum question </w:t>
      </w:r>
      <w:r w:rsidRPr="00C1587E">
        <w:rPr>
          <w:szCs w:val="20"/>
        </w:rPr>
        <w:br/>
        <w:t xml:space="preserve">3. Upon viewing the question, select the </w:t>
      </w:r>
      <w:r w:rsidR="00117261">
        <w:rPr>
          <w:szCs w:val="20"/>
        </w:rPr>
        <w:t xml:space="preserve">Post New Thread or </w:t>
      </w:r>
      <w:r w:rsidRPr="00C1587E">
        <w:rPr>
          <w:szCs w:val="20"/>
        </w:rPr>
        <w:t xml:space="preserve">Reply button </w:t>
      </w:r>
      <w:r w:rsidRPr="00C1587E">
        <w:rPr>
          <w:szCs w:val="20"/>
        </w:rPr>
        <w:br/>
        <w:t>4. Enter your response to the question then select</w:t>
      </w:r>
      <w:r>
        <w:rPr>
          <w:szCs w:val="20"/>
        </w:rPr>
        <w:t xml:space="preserve"> the</w:t>
      </w:r>
      <w:r w:rsidRPr="00C1587E">
        <w:rPr>
          <w:szCs w:val="20"/>
        </w:rPr>
        <w:t xml:space="preserve"> </w:t>
      </w:r>
      <w:r>
        <w:rPr>
          <w:szCs w:val="20"/>
        </w:rPr>
        <w:t>Post Message button</w:t>
      </w:r>
      <w:r w:rsidRPr="00C1587E">
        <w:rPr>
          <w:szCs w:val="20"/>
        </w:rPr>
        <w:t xml:space="preserve"> </w:t>
      </w:r>
    </w:p>
    <w:p w:rsidR="004571B1" w:rsidRPr="00C1587E" w:rsidRDefault="004571B1" w:rsidP="004571B1">
      <w:pPr>
        <w:rPr>
          <w:szCs w:val="20"/>
        </w:rPr>
      </w:pPr>
      <w:r w:rsidRPr="00C1587E">
        <w:rPr>
          <w:szCs w:val="20"/>
        </w:rPr>
        <w:br/>
        <w:t>This will place your response under (or threaded) to the original question and groups responses under the appropriate section.</w:t>
      </w:r>
      <w:r>
        <w:rPr>
          <w:szCs w:val="20"/>
        </w:rPr>
        <w:t xml:space="preserve"> Forum Questions (F</w:t>
      </w:r>
      <w:r w:rsidRPr="00C1587E">
        <w:rPr>
          <w:szCs w:val="20"/>
        </w:rPr>
        <w:t xml:space="preserve">Qs) </w:t>
      </w:r>
      <w:r>
        <w:rPr>
          <w:szCs w:val="20"/>
        </w:rPr>
        <w:t>will be graded based on the Criminal Justice Forum Rubric (Undergraduate Level).</w:t>
      </w:r>
    </w:p>
    <w:p w:rsidR="008A5F32" w:rsidRPr="00C1587E" w:rsidRDefault="008A5F32" w:rsidP="008A5F32">
      <w:pPr>
        <w:pStyle w:val="BodyText"/>
        <w:rPr>
          <w:szCs w:val="20"/>
        </w:rPr>
      </w:pPr>
    </w:p>
    <w:p w:rsidR="008A5F32" w:rsidRPr="00C1587E" w:rsidRDefault="00505943" w:rsidP="008A5F32">
      <w:pPr>
        <w:pStyle w:val="BodyText"/>
        <w:rPr>
          <w:b/>
          <w:szCs w:val="20"/>
        </w:rPr>
      </w:pPr>
      <w:r>
        <w:rPr>
          <w:b/>
          <w:szCs w:val="20"/>
        </w:rPr>
        <w:t>Resea</w:t>
      </w:r>
      <w:r w:rsidR="00B03977">
        <w:rPr>
          <w:b/>
          <w:szCs w:val="20"/>
        </w:rPr>
        <w:t>r</w:t>
      </w:r>
      <w:r>
        <w:rPr>
          <w:b/>
          <w:szCs w:val="20"/>
        </w:rPr>
        <w:t>ch Paper</w:t>
      </w:r>
      <w:r w:rsidR="008A5F32" w:rsidRPr="00C1587E">
        <w:rPr>
          <w:b/>
          <w:szCs w:val="20"/>
        </w:rPr>
        <w:t xml:space="preserve"> </w:t>
      </w:r>
    </w:p>
    <w:p w:rsidR="00505943" w:rsidRDefault="00505943" w:rsidP="00505943">
      <w:pPr>
        <w:pStyle w:val="BodyText"/>
      </w:pPr>
      <w:r>
        <w:t>After r</w:t>
      </w:r>
      <w:r w:rsidRPr="00715C3F">
        <w:t>eview</w:t>
      </w:r>
      <w:r>
        <w:t>ing</w:t>
      </w:r>
      <w:r w:rsidRPr="00715C3F">
        <w:t xml:space="preserve"> the text</w:t>
      </w:r>
      <w:r>
        <w:t>book topics</w:t>
      </w:r>
      <w:r w:rsidRPr="00715C3F">
        <w:t xml:space="preserve"> and</w:t>
      </w:r>
      <w:r>
        <w:t xml:space="preserve"> course learning objectives, students will</w:t>
      </w:r>
      <w:r w:rsidRPr="00715C3F">
        <w:t xml:space="preserve"> </w:t>
      </w:r>
      <w:r>
        <w:t>select</w:t>
      </w:r>
      <w:r w:rsidRPr="00715C3F">
        <w:t xml:space="preserve"> a subject of interest for a 7-10 page research paper</w:t>
      </w:r>
      <w:r w:rsidR="001D1A82">
        <w:t xml:space="preserve"> supported by a </w:t>
      </w:r>
      <w:r w:rsidR="005A75C2">
        <w:t>minimum of 5 academic peer revi</w:t>
      </w:r>
      <w:r w:rsidR="001D1A82">
        <w:t>e</w:t>
      </w:r>
      <w:r w:rsidR="005A75C2">
        <w:rPr>
          <w:lang w:val="en-US"/>
        </w:rPr>
        <w:t>w</w:t>
      </w:r>
      <w:r w:rsidR="001D1A82">
        <w:t>ed sources</w:t>
      </w:r>
      <w:r w:rsidRPr="00715C3F">
        <w:t xml:space="preserve">. The paper is due at the end of </w:t>
      </w:r>
      <w:r>
        <w:t>W</w:t>
      </w:r>
      <w:r w:rsidR="005A75C2">
        <w:t xml:space="preserve">eek </w:t>
      </w:r>
      <w:r w:rsidR="005A75C2">
        <w:rPr>
          <w:lang w:val="en-US"/>
        </w:rPr>
        <w:t>7</w:t>
      </w:r>
      <w:r w:rsidRPr="00715C3F">
        <w:t xml:space="preserve">. In your response to the discussion board “Research Paper Topic”, post the </w:t>
      </w:r>
      <w:r>
        <w:t>topic</w:t>
      </w:r>
      <w:r w:rsidRPr="00715C3F">
        <w:t xml:space="preserve"> you wish to research</w:t>
      </w:r>
      <w:r>
        <w:t>, the course learning objective with which it aligns,</w:t>
      </w:r>
      <w:r w:rsidRPr="00715C3F">
        <w:t xml:space="preserve"> and why </w:t>
      </w:r>
      <w:r>
        <w:t>this topic</w:t>
      </w:r>
      <w:r w:rsidRPr="00715C3F">
        <w:t xml:space="preserve"> is of special interest to you. I will approve, comment, or disapprove. Please wait for approval before you begin your research. This should be completed by the end of Week 2.</w:t>
      </w:r>
      <w:r>
        <w:t xml:space="preserve"> The following are the six course learning objectives from which you can base your topic:</w:t>
      </w:r>
    </w:p>
    <w:p w:rsidR="00505943" w:rsidRDefault="00505943" w:rsidP="009135F8">
      <w:pPr>
        <w:pStyle w:val="BodyText"/>
        <w:numPr>
          <w:ilvl w:val="0"/>
          <w:numId w:val="22"/>
        </w:numPr>
      </w:pPr>
      <w:r>
        <w:t>Examine the organizational structure and the administration process of the U.S. justice system.</w:t>
      </w:r>
    </w:p>
    <w:p w:rsidR="00505943" w:rsidRDefault="00505943" w:rsidP="009135F8">
      <w:pPr>
        <w:pStyle w:val="BodyText"/>
        <w:numPr>
          <w:ilvl w:val="0"/>
          <w:numId w:val="22"/>
        </w:numPr>
      </w:pPr>
      <w:r>
        <w:t>Differentiate among the various components that influence the administration of the criminal justice system.</w:t>
      </w:r>
    </w:p>
    <w:p w:rsidR="00505943" w:rsidRDefault="00505943" w:rsidP="009135F8">
      <w:pPr>
        <w:pStyle w:val="BodyText"/>
        <w:numPr>
          <w:ilvl w:val="0"/>
          <w:numId w:val="22"/>
        </w:numPr>
      </w:pPr>
      <w:r>
        <w:t>Describe the use of force and the use of discretion in criminal investigation.</w:t>
      </w:r>
    </w:p>
    <w:p w:rsidR="00505943" w:rsidRDefault="00505943" w:rsidP="009135F8">
      <w:pPr>
        <w:pStyle w:val="BodyText"/>
        <w:numPr>
          <w:ilvl w:val="0"/>
          <w:numId w:val="22"/>
        </w:numPr>
      </w:pPr>
      <w:r>
        <w:t>Examine the administration of the courts when addressing sentence alternatives.</w:t>
      </w:r>
    </w:p>
    <w:p w:rsidR="00505943" w:rsidRDefault="00505943" w:rsidP="009135F8">
      <w:pPr>
        <w:pStyle w:val="BodyText"/>
        <w:numPr>
          <w:ilvl w:val="0"/>
          <w:numId w:val="22"/>
        </w:numPr>
      </w:pPr>
      <w:r>
        <w:t>Analyze the American correctional system and its use of alternative programs when administering justice.</w:t>
      </w:r>
    </w:p>
    <w:p w:rsidR="00505943" w:rsidRDefault="00505943" w:rsidP="009135F8">
      <w:pPr>
        <w:pStyle w:val="BodyText"/>
        <w:numPr>
          <w:ilvl w:val="0"/>
          <w:numId w:val="22"/>
        </w:numPr>
      </w:pPr>
      <w:r>
        <w:t>Identify common ethical issues that occur in the criminal justice system.</w:t>
      </w:r>
    </w:p>
    <w:p w:rsidR="004D5C22" w:rsidRDefault="004D5C22" w:rsidP="008A5F32">
      <w:pPr>
        <w:spacing w:before="100" w:beforeAutospacing="1" w:after="100" w:afterAutospacing="1"/>
        <w:rPr>
          <w:szCs w:val="20"/>
        </w:rPr>
      </w:pPr>
      <w:r>
        <w:rPr>
          <w:szCs w:val="20"/>
        </w:rPr>
        <w:t>Research paper topics must be based upon one of the six course learning objectives. When submitting the selected research topic by the end of Week 2, students must identify not only the topic of their research paper but also the course learning objective with which it is aligned.</w:t>
      </w:r>
    </w:p>
    <w:p w:rsidR="004D5C22" w:rsidRDefault="004D5C22" w:rsidP="004D5C22">
      <w:pPr>
        <w:spacing w:before="100" w:beforeAutospacing="1" w:after="100" w:afterAutospacing="1"/>
        <w:rPr>
          <w:szCs w:val="20"/>
        </w:rPr>
      </w:pPr>
      <w:r>
        <w:rPr>
          <w:szCs w:val="20"/>
        </w:rPr>
        <w:t xml:space="preserve">When writing your research paper be sure to focus upon the aspect of criminal justice that you are addressing from the perspective of the course learning objective with which it is associated. You must support points made in the research paper with scholarly resources. Your personal opinion must be limited and will not be a determining factor in the final grade. Instead, your </w:t>
      </w:r>
      <w:r w:rsidR="008A5F32" w:rsidRPr="00C1587E">
        <w:rPr>
          <w:szCs w:val="20"/>
        </w:rPr>
        <w:t xml:space="preserve">grade is determined by how well you support your argument utilizing the materials discussed in this course and research and reference material you locate.  </w:t>
      </w:r>
    </w:p>
    <w:p w:rsidR="004D5C22" w:rsidRDefault="008A5F32" w:rsidP="004D5C22">
      <w:pPr>
        <w:spacing w:before="100" w:beforeAutospacing="1" w:after="100" w:afterAutospacing="1"/>
        <w:rPr>
          <w:szCs w:val="20"/>
        </w:rPr>
      </w:pPr>
      <w:r w:rsidRPr="00C1587E">
        <w:rPr>
          <w:szCs w:val="20"/>
        </w:rPr>
        <w:t>What I do not want is a regurgitation of what is in the text. Expand on the text</w:t>
      </w:r>
      <w:r w:rsidR="004D5C22">
        <w:rPr>
          <w:szCs w:val="20"/>
        </w:rPr>
        <w:t>;</w:t>
      </w:r>
      <w:r w:rsidRPr="00C1587E">
        <w:rPr>
          <w:szCs w:val="20"/>
        </w:rPr>
        <w:t xml:space="preserve"> do not repeat it.</w:t>
      </w:r>
      <w:r w:rsidR="004D5C22">
        <w:rPr>
          <w:szCs w:val="20"/>
        </w:rPr>
        <w:t xml:space="preserve"> Direct quotes should be used sparingly and limited to instances where the original meaning would be lost if not directly quoted.</w:t>
      </w:r>
      <w:r w:rsidRPr="00C1587E">
        <w:rPr>
          <w:szCs w:val="20"/>
        </w:rPr>
        <w:t xml:space="preserve"> Document your facts utilizing standard APA style</w:t>
      </w:r>
      <w:r w:rsidR="004D5C22">
        <w:rPr>
          <w:szCs w:val="20"/>
        </w:rPr>
        <w:t xml:space="preserve"> 6</w:t>
      </w:r>
      <w:r w:rsidR="004D5C22" w:rsidRPr="004D5C22">
        <w:rPr>
          <w:szCs w:val="20"/>
          <w:vertAlign w:val="superscript"/>
        </w:rPr>
        <w:t>th</w:t>
      </w:r>
      <w:r w:rsidR="004D5C22">
        <w:rPr>
          <w:szCs w:val="20"/>
        </w:rPr>
        <w:t xml:space="preserve"> edition</w:t>
      </w:r>
      <w:r w:rsidRPr="00C1587E">
        <w:rPr>
          <w:szCs w:val="20"/>
        </w:rPr>
        <w:t xml:space="preserve">. </w:t>
      </w:r>
    </w:p>
    <w:p w:rsidR="004D5C22" w:rsidRDefault="008A5F32" w:rsidP="004D5C22">
      <w:pPr>
        <w:spacing w:before="100" w:beforeAutospacing="1" w:after="100" w:afterAutospacing="1"/>
        <w:rPr>
          <w:szCs w:val="20"/>
        </w:rPr>
      </w:pPr>
      <w:r w:rsidRPr="00C1587E">
        <w:rPr>
          <w:szCs w:val="20"/>
        </w:rPr>
        <w:t>This paper is to be submitted to me as indicated on the Course Schedule and Grading Policy Summary Table.  The paper is to be in APA format</w:t>
      </w:r>
      <w:r w:rsidR="004D5C22">
        <w:rPr>
          <w:szCs w:val="20"/>
        </w:rPr>
        <w:t xml:space="preserve"> 6</w:t>
      </w:r>
      <w:r w:rsidR="004D5C22" w:rsidRPr="004D5C22">
        <w:rPr>
          <w:szCs w:val="20"/>
          <w:vertAlign w:val="superscript"/>
        </w:rPr>
        <w:t>th</w:t>
      </w:r>
      <w:r w:rsidR="004D5C22">
        <w:rPr>
          <w:szCs w:val="20"/>
        </w:rPr>
        <w:t xml:space="preserve"> edition</w:t>
      </w:r>
      <w:r w:rsidRPr="00C1587E">
        <w:rPr>
          <w:szCs w:val="20"/>
        </w:rPr>
        <w:t xml:space="preserve"> and the body of the paper is to be between 7 and 10 pages.  The body of the paper does not include the title page, table of contents, appendix or references.</w:t>
      </w:r>
      <w:r w:rsidR="004D5C22">
        <w:rPr>
          <w:szCs w:val="20"/>
        </w:rPr>
        <w:t xml:space="preserve"> Abstracts should not be included and will not count as part of the body of the paper if included.</w:t>
      </w:r>
      <w:r w:rsidRPr="00C1587E">
        <w:rPr>
          <w:szCs w:val="20"/>
        </w:rPr>
        <w:t xml:space="preserve"> </w:t>
      </w:r>
    </w:p>
    <w:p w:rsidR="007C6529" w:rsidRPr="00C1587E" w:rsidRDefault="008A5F32" w:rsidP="004D5C22">
      <w:pPr>
        <w:spacing w:before="100" w:beforeAutospacing="1" w:after="100" w:afterAutospacing="1"/>
        <w:rPr>
          <w:szCs w:val="20"/>
        </w:rPr>
      </w:pPr>
      <w:r w:rsidRPr="00C1587E">
        <w:rPr>
          <w:szCs w:val="20"/>
        </w:rPr>
        <w:t>This is to be of high quality, free of spelling and grammatical errors, and of original work. Plagiarism will be dealt with harshly.  You are to title your paper by your last name.  For example,</w:t>
      </w:r>
      <w:r w:rsidR="004D5C22">
        <w:rPr>
          <w:szCs w:val="20"/>
        </w:rPr>
        <w:t xml:space="preserve"> an individual with the last name of Smith</w:t>
      </w:r>
      <w:r w:rsidRPr="00C1587E">
        <w:rPr>
          <w:szCs w:val="20"/>
        </w:rPr>
        <w:t xml:space="preserve"> would </w:t>
      </w:r>
      <w:r w:rsidR="004D5C22">
        <w:rPr>
          <w:szCs w:val="20"/>
        </w:rPr>
        <w:t>name their paper</w:t>
      </w:r>
      <w:r w:rsidRPr="00C1587E">
        <w:rPr>
          <w:szCs w:val="20"/>
        </w:rPr>
        <w:t xml:space="preserve"> “</w:t>
      </w:r>
      <w:r w:rsidR="004D5C22">
        <w:rPr>
          <w:szCs w:val="20"/>
        </w:rPr>
        <w:t>smith</w:t>
      </w:r>
      <w:r w:rsidRPr="00C1587E">
        <w:rPr>
          <w:szCs w:val="20"/>
        </w:rPr>
        <w:t>.doc</w:t>
      </w:r>
      <w:r w:rsidR="007C6529">
        <w:rPr>
          <w:szCs w:val="20"/>
        </w:rPr>
        <w:t>x</w:t>
      </w:r>
      <w:r w:rsidRPr="00C1587E">
        <w:rPr>
          <w:szCs w:val="20"/>
        </w:rPr>
        <w:t>” with “.doc</w:t>
      </w:r>
      <w:r w:rsidR="007C6529">
        <w:rPr>
          <w:szCs w:val="20"/>
        </w:rPr>
        <w:t>x</w:t>
      </w:r>
      <w:r w:rsidRPr="00C1587E">
        <w:rPr>
          <w:szCs w:val="20"/>
        </w:rPr>
        <w:t xml:space="preserve">” being the MS Word file extension.  You are to submit your paper by uploading it </w:t>
      </w:r>
      <w:r w:rsidR="005A75C2">
        <w:rPr>
          <w:szCs w:val="20"/>
        </w:rPr>
        <w:t>to the assignment section</w:t>
      </w:r>
      <w:r w:rsidRPr="00C1587E">
        <w:rPr>
          <w:szCs w:val="20"/>
        </w:rPr>
        <w:t xml:space="preserve">. </w:t>
      </w:r>
    </w:p>
    <w:p w:rsidR="00505943" w:rsidRDefault="00D14714" w:rsidP="00D2493C">
      <w:pPr>
        <w:pStyle w:val="BodyText"/>
        <w:rPr>
          <w:szCs w:val="20"/>
        </w:rPr>
      </w:pPr>
      <w:r>
        <w:rPr>
          <w:szCs w:val="20"/>
        </w:rPr>
        <w:t>You m</w:t>
      </w:r>
      <w:r w:rsidR="00424603">
        <w:rPr>
          <w:szCs w:val="20"/>
        </w:rPr>
        <w:t>ust s</w:t>
      </w:r>
      <w:r w:rsidR="008A5F32" w:rsidRPr="00C1587E">
        <w:rPr>
          <w:szCs w:val="20"/>
        </w:rPr>
        <w:t>ubmit your research paper to this assignment</w:t>
      </w:r>
      <w:r w:rsidR="00345CE4">
        <w:rPr>
          <w:szCs w:val="20"/>
        </w:rPr>
        <w:t xml:space="preserve"> as a Word document</w:t>
      </w:r>
      <w:r w:rsidR="008A5F32" w:rsidRPr="00C1587E">
        <w:rPr>
          <w:szCs w:val="20"/>
        </w:rPr>
        <w:t xml:space="preserve">. </w:t>
      </w:r>
      <w:r w:rsidR="004D5C22">
        <w:rPr>
          <w:szCs w:val="20"/>
        </w:rPr>
        <w:t>Other formats will not be accepted. The date of your submission is based upon the date you successfully submit your research paper in the correct Word format.</w:t>
      </w:r>
      <w:r w:rsidR="008A5F32" w:rsidRPr="00C1587E">
        <w:rPr>
          <w:szCs w:val="20"/>
        </w:rPr>
        <w:t xml:space="preserve"> </w:t>
      </w:r>
    </w:p>
    <w:p w:rsidR="00D2493C" w:rsidRPr="00505943" w:rsidRDefault="001C7C69" w:rsidP="00D2493C">
      <w:pPr>
        <w:pStyle w:val="BodyText"/>
        <w:rPr>
          <w:szCs w:val="20"/>
        </w:rPr>
      </w:pPr>
      <w:r>
        <w:rPr>
          <w:szCs w:val="20"/>
        </w:rPr>
        <w:t>Papers will be graded based on the Criminal Justice Paper Rubric</w:t>
      </w:r>
      <w:r w:rsidR="00D2493C">
        <w:rPr>
          <w:szCs w:val="20"/>
        </w:rPr>
        <w:t>.</w:t>
      </w:r>
    </w:p>
    <w:p w:rsidR="00D2493C" w:rsidRDefault="00D2493C" w:rsidP="00D2493C">
      <w:pPr>
        <w:pStyle w:val="BodyText"/>
        <w:rPr>
          <w:b/>
          <w:sz w:val="20"/>
          <w:szCs w:val="20"/>
          <w:u w:val="single"/>
        </w:rPr>
      </w:pPr>
    </w:p>
    <w:p w:rsidR="00E81650" w:rsidRPr="007D4CF1" w:rsidRDefault="00E81650" w:rsidP="00D2493C">
      <w:pPr>
        <w:pStyle w:val="BodyText"/>
        <w:rPr>
          <w:b/>
        </w:rPr>
      </w:pPr>
      <w:r w:rsidRPr="007D4CF1">
        <w:rPr>
          <w:b/>
        </w:rPr>
        <w:t xml:space="preserve">Peregrine Testing </w:t>
      </w:r>
    </w:p>
    <w:p w:rsidR="00E81650" w:rsidRPr="00E81650" w:rsidRDefault="00E81650" w:rsidP="00E81650">
      <w:pPr>
        <w:rPr>
          <w:color w:val="000000"/>
        </w:rPr>
      </w:pPr>
      <w:r>
        <w:rPr>
          <w:iCs/>
          <w:color w:val="000000"/>
        </w:rPr>
        <w:t>We</w:t>
      </w:r>
      <w:r w:rsidRPr="00E81650">
        <w:rPr>
          <w:iCs/>
          <w:color w:val="000000"/>
        </w:rPr>
        <w:t>ek</w:t>
      </w:r>
      <w:r>
        <w:rPr>
          <w:iCs/>
          <w:color w:val="000000"/>
        </w:rPr>
        <w:t xml:space="preserve"> 2</w:t>
      </w:r>
      <w:r w:rsidRPr="00E81650">
        <w:rPr>
          <w:iCs/>
          <w:color w:val="000000"/>
        </w:rPr>
        <w:t xml:space="preserve"> you will be required to take an assessment through the Peregrine Testing site. For your convenience, a link titled "Peregrine Testing" has been added to the left hand navigation bar, which will take you through the registration and testing process.</w:t>
      </w:r>
    </w:p>
    <w:p w:rsidR="00E81650" w:rsidRPr="00E81650" w:rsidRDefault="00E81650" w:rsidP="00E81650">
      <w:pPr>
        <w:rPr>
          <w:color w:val="000000"/>
        </w:rPr>
      </w:pPr>
      <w:r w:rsidRPr="00E81650">
        <w:rPr>
          <w:color w:val="000000"/>
        </w:rPr>
        <w:t> </w:t>
      </w:r>
    </w:p>
    <w:p w:rsidR="00E81650" w:rsidRPr="00E81650" w:rsidRDefault="00E81650" w:rsidP="00E81650">
      <w:pPr>
        <w:rPr>
          <w:color w:val="000000"/>
        </w:rPr>
      </w:pPr>
      <w:r w:rsidRPr="00E81650">
        <w:rPr>
          <w:iCs/>
          <w:color w:val="000000"/>
        </w:rPr>
        <w:t>This test is to determine your beginning level of knowledge. You will receive a participation score for completion. You may not know all the answers, so answer to the best of your ability. The test will include 90 multiple choice questions. You will have 3 minutes to complete each question, and you'll be allowed two 15 minute breaks. You can exit and resume the test, but you will only be able to do so 3 times over a 48 hour period.</w:t>
      </w:r>
    </w:p>
    <w:p w:rsidR="00E81650" w:rsidRPr="00E81650" w:rsidRDefault="00E81650" w:rsidP="00E81650">
      <w:pPr>
        <w:rPr>
          <w:color w:val="000000"/>
        </w:rPr>
      </w:pPr>
      <w:r w:rsidRPr="00E81650">
        <w:rPr>
          <w:color w:val="000000"/>
        </w:rPr>
        <w:t> </w:t>
      </w:r>
    </w:p>
    <w:p w:rsidR="00E81650" w:rsidRPr="00E81650" w:rsidRDefault="00E81650" w:rsidP="00E81650">
      <w:pPr>
        <w:rPr>
          <w:color w:val="000000"/>
        </w:rPr>
      </w:pPr>
      <w:r w:rsidRPr="00E81650">
        <w:rPr>
          <w:iCs/>
          <w:color w:val="000000"/>
        </w:rPr>
        <w:t>When you are ready to begin, click on "Peregrine Testing". You will be taken to the registration page for the exam. The majority of your student information will already be filled out, and you will just be required to select your program and concentration (these will not affect the contents of the tests). Click on "Confirm." Read all information on the following pages carefully</w:t>
      </w:r>
      <w:r w:rsidR="008F6417">
        <w:rPr>
          <w:iCs/>
          <w:color w:val="000000"/>
        </w:rPr>
        <w:t>.</w:t>
      </w:r>
      <w:r w:rsidRPr="00E81650">
        <w:rPr>
          <w:iCs/>
          <w:color w:val="000000"/>
        </w:rPr>
        <w:t xml:space="preserve"> </w:t>
      </w:r>
      <w:r w:rsidR="008F6417">
        <w:rPr>
          <w:iCs/>
          <w:color w:val="000000"/>
        </w:rPr>
        <w:t xml:space="preserve"> </w:t>
      </w:r>
      <w:r w:rsidRPr="00E81650">
        <w:rPr>
          <w:iCs/>
          <w:color w:val="000000"/>
        </w:rPr>
        <w:t>The timer will start when you click "Begin Exam."</w:t>
      </w:r>
    </w:p>
    <w:p w:rsidR="00E81650" w:rsidRPr="00E81650" w:rsidRDefault="00E81650" w:rsidP="00E81650">
      <w:pPr>
        <w:rPr>
          <w:color w:val="000000"/>
        </w:rPr>
      </w:pPr>
      <w:r w:rsidRPr="00E81650">
        <w:rPr>
          <w:color w:val="000000"/>
        </w:rPr>
        <w:t> </w:t>
      </w:r>
    </w:p>
    <w:p w:rsidR="00E81650" w:rsidRPr="00E81650" w:rsidRDefault="00E81650" w:rsidP="00E81650">
      <w:pPr>
        <w:rPr>
          <w:color w:val="000000"/>
        </w:rPr>
      </w:pPr>
      <w:r w:rsidRPr="00E81650">
        <w:rPr>
          <w:b/>
          <w:bCs/>
          <w:iCs/>
          <w:color w:val="000000"/>
        </w:rPr>
        <w:t>Due:</w:t>
      </w:r>
      <w:r w:rsidRPr="00E81650">
        <w:rPr>
          <w:iCs/>
          <w:color w:val="000000"/>
        </w:rPr>
        <w:t xml:space="preserve"> </w:t>
      </w:r>
      <w:r w:rsidRPr="00E81650">
        <w:rPr>
          <w:b/>
          <w:bCs/>
          <w:iCs/>
          <w:color w:val="000000"/>
        </w:rPr>
        <w:t>Day 7 (Sunday) of Week 2, by 11:55 PM, ET</w:t>
      </w:r>
    </w:p>
    <w:p w:rsidR="00E81650" w:rsidRDefault="00E81650" w:rsidP="00D2493C">
      <w:pPr>
        <w:pStyle w:val="BodyText"/>
        <w:rPr>
          <w:b/>
          <w:sz w:val="20"/>
          <w:szCs w:val="20"/>
          <w:u w:val="single"/>
        </w:rPr>
      </w:pPr>
    </w:p>
    <w:p w:rsidR="008A5F32" w:rsidRPr="00D2493C" w:rsidRDefault="008A5F32" w:rsidP="00D2493C">
      <w:pPr>
        <w:pStyle w:val="BodyText"/>
        <w:rPr>
          <w:b/>
          <w:sz w:val="20"/>
          <w:szCs w:val="20"/>
          <w:u w:val="single"/>
        </w:rPr>
      </w:pPr>
      <w:r w:rsidRPr="00C1587E">
        <w:rPr>
          <w:b/>
          <w:szCs w:val="20"/>
          <w:u w:val="single"/>
        </w:rPr>
        <w:t>Evaluation criteria</w:t>
      </w:r>
      <w:r w:rsidRPr="00C1587E">
        <w:rPr>
          <w:b/>
          <w:szCs w:val="20"/>
          <w:u w:val="single"/>
        </w:rPr>
        <w:br/>
      </w:r>
      <w:r w:rsidRPr="00C1587E">
        <w:rPr>
          <w:szCs w:val="20"/>
        </w:rPr>
        <w:t>The points earned on course assignments will determine the course grade. The final grade in the course will be based on total points. Grades will be assigned based on the following term composite scores: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952"/>
        <w:gridCol w:w="2952"/>
        <w:gridCol w:w="2952"/>
      </w:tblGrid>
      <w:tr w:rsidR="008A5F32" w:rsidRPr="00C1587E">
        <w:trPr>
          <w:jc w:val="center"/>
        </w:trPr>
        <w:tc>
          <w:tcPr>
            <w:tcW w:w="2952" w:type="dxa"/>
            <w:shd w:val="clear" w:color="auto" w:fill="CCCCCC"/>
          </w:tcPr>
          <w:p w:rsidR="008A5F32" w:rsidRPr="00C1587E" w:rsidRDefault="008A5F32" w:rsidP="008A5F32">
            <w:pPr>
              <w:jc w:val="center"/>
              <w:rPr>
                <w:b/>
                <w:szCs w:val="20"/>
                <w:u w:val="single"/>
              </w:rPr>
            </w:pPr>
            <w:r w:rsidRPr="00C1587E">
              <w:rPr>
                <w:b/>
                <w:szCs w:val="20"/>
                <w:u w:val="single"/>
              </w:rPr>
              <w:t>Grade Instruments</w:t>
            </w:r>
          </w:p>
        </w:tc>
        <w:tc>
          <w:tcPr>
            <w:tcW w:w="2952" w:type="dxa"/>
            <w:shd w:val="clear" w:color="auto" w:fill="CCCCCC"/>
          </w:tcPr>
          <w:p w:rsidR="008A5F32" w:rsidRPr="00C1587E" w:rsidRDefault="008A5F32" w:rsidP="008A5F32">
            <w:pPr>
              <w:jc w:val="center"/>
              <w:rPr>
                <w:b/>
                <w:szCs w:val="20"/>
                <w:u w:val="single"/>
              </w:rPr>
            </w:pPr>
            <w:r w:rsidRPr="00C1587E">
              <w:rPr>
                <w:b/>
                <w:szCs w:val="20"/>
                <w:u w:val="single"/>
              </w:rPr>
              <w:t>Points Possible</w:t>
            </w:r>
          </w:p>
        </w:tc>
        <w:tc>
          <w:tcPr>
            <w:tcW w:w="2952" w:type="dxa"/>
            <w:shd w:val="clear" w:color="auto" w:fill="CCCCCC"/>
          </w:tcPr>
          <w:p w:rsidR="008A5F32" w:rsidRPr="00C1587E" w:rsidRDefault="008A5F32" w:rsidP="008A5F32">
            <w:pPr>
              <w:jc w:val="center"/>
              <w:rPr>
                <w:b/>
                <w:szCs w:val="20"/>
                <w:u w:val="single"/>
              </w:rPr>
            </w:pPr>
            <w:r w:rsidRPr="00C1587E">
              <w:rPr>
                <w:b/>
                <w:szCs w:val="20"/>
                <w:u w:val="single"/>
              </w:rPr>
              <w:t>% of Final Grade</w:t>
            </w:r>
          </w:p>
        </w:tc>
      </w:tr>
      <w:tr w:rsidR="008A5F32" w:rsidRPr="00C1587E">
        <w:trPr>
          <w:jc w:val="center"/>
        </w:trPr>
        <w:tc>
          <w:tcPr>
            <w:tcW w:w="2952" w:type="dxa"/>
            <w:shd w:val="clear" w:color="auto" w:fill="CCCCCC"/>
          </w:tcPr>
          <w:p w:rsidR="008A5F32" w:rsidRPr="00C1587E" w:rsidRDefault="00F358F5" w:rsidP="008A5F32">
            <w:pPr>
              <w:pStyle w:val="Subtitle"/>
              <w:jc w:val="left"/>
              <w:rPr>
                <w:b w:val="0"/>
                <w:bCs w:val="0"/>
                <w:szCs w:val="20"/>
              </w:rPr>
            </w:pPr>
            <w:r>
              <w:rPr>
                <w:b w:val="0"/>
                <w:bCs w:val="0"/>
                <w:szCs w:val="20"/>
              </w:rPr>
              <w:t>Forum</w:t>
            </w:r>
            <w:r w:rsidR="008A5F32" w:rsidRPr="00C1587E">
              <w:rPr>
                <w:b w:val="0"/>
                <w:bCs w:val="0"/>
                <w:szCs w:val="20"/>
              </w:rPr>
              <w:t xml:space="preserve"> Questions</w:t>
            </w:r>
          </w:p>
        </w:tc>
        <w:tc>
          <w:tcPr>
            <w:tcW w:w="2952" w:type="dxa"/>
            <w:shd w:val="clear" w:color="auto" w:fill="CCCCCC"/>
          </w:tcPr>
          <w:p w:rsidR="008A5F32" w:rsidRPr="00C1587E" w:rsidRDefault="008A5F32" w:rsidP="008A5F32">
            <w:pPr>
              <w:pStyle w:val="Subtitle"/>
              <w:rPr>
                <w:b w:val="0"/>
                <w:bCs w:val="0"/>
                <w:szCs w:val="20"/>
              </w:rPr>
            </w:pPr>
            <w:r>
              <w:rPr>
                <w:b w:val="0"/>
                <w:bCs w:val="0"/>
                <w:szCs w:val="20"/>
              </w:rPr>
              <w:t>100</w:t>
            </w:r>
          </w:p>
        </w:tc>
        <w:tc>
          <w:tcPr>
            <w:tcW w:w="2952" w:type="dxa"/>
            <w:shd w:val="clear" w:color="auto" w:fill="CCCCCC"/>
          </w:tcPr>
          <w:p w:rsidR="008A5F32" w:rsidRPr="00C1587E" w:rsidRDefault="008A5F32" w:rsidP="008A5F32">
            <w:pPr>
              <w:pStyle w:val="Subtitle"/>
              <w:rPr>
                <w:b w:val="0"/>
                <w:bCs w:val="0"/>
                <w:szCs w:val="20"/>
              </w:rPr>
            </w:pPr>
            <w:r w:rsidRPr="00C1587E">
              <w:rPr>
                <w:b w:val="0"/>
                <w:bCs w:val="0"/>
                <w:szCs w:val="20"/>
              </w:rPr>
              <w:t>25%</w:t>
            </w:r>
          </w:p>
        </w:tc>
      </w:tr>
      <w:tr w:rsidR="008A5F32" w:rsidRPr="00C1587E">
        <w:trPr>
          <w:jc w:val="center"/>
        </w:trPr>
        <w:tc>
          <w:tcPr>
            <w:tcW w:w="2952" w:type="dxa"/>
            <w:shd w:val="clear" w:color="auto" w:fill="CCCCCC"/>
          </w:tcPr>
          <w:p w:rsidR="008A5F32" w:rsidRPr="00C1587E" w:rsidRDefault="008A5F32" w:rsidP="008A5F32">
            <w:pPr>
              <w:rPr>
                <w:szCs w:val="20"/>
              </w:rPr>
            </w:pPr>
            <w:r w:rsidRPr="00C1587E">
              <w:rPr>
                <w:szCs w:val="20"/>
              </w:rPr>
              <w:t>Midterm Examination</w:t>
            </w:r>
          </w:p>
        </w:tc>
        <w:tc>
          <w:tcPr>
            <w:tcW w:w="2952" w:type="dxa"/>
            <w:shd w:val="clear" w:color="auto" w:fill="CCCCCC"/>
          </w:tcPr>
          <w:p w:rsidR="008A5F32" w:rsidRPr="00C1587E" w:rsidRDefault="008A5F32" w:rsidP="008A5F32">
            <w:pPr>
              <w:pStyle w:val="Subtitle"/>
              <w:rPr>
                <w:b w:val="0"/>
                <w:bCs w:val="0"/>
                <w:szCs w:val="20"/>
              </w:rPr>
            </w:pPr>
            <w:r>
              <w:rPr>
                <w:b w:val="0"/>
                <w:bCs w:val="0"/>
                <w:szCs w:val="20"/>
              </w:rPr>
              <w:t>100</w:t>
            </w:r>
          </w:p>
        </w:tc>
        <w:tc>
          <w:tcPr>
            <w:tcW w:w="2952" w:type="dxa"/>
            <w:shd w:val="clear" w:color="auto" w:fill="CCCCCC"/>
          </w:tcPr>
          <w:p w:rsidR="008A5F32" w:rsidRPr="00C1587E" w:rsidRDefault="008A5F32" w:rsidP="008A5F32">
            <w:pPr>
              <w:pStyle w:val="Subtitle"/>
              <w:rPr>
                <w:b w:val="0"/>
                <w:bCs w:val="0"/>
                <w:szCs w:val="20"/>
              </w:rPr>
            </w:pPr>
            <w:r w:rsidRPr="00C1587E">
              <w:rPr>
                <w:b w:val="0"/>
                <w:bCs w:val="0"/>
                <w:szCs w:val="20"/>
              </w:rPr>
              <w:t>25%</w:t>
            </w:r>
          </w:p>
        </w:tc>
      </w:tr>
      <w:tr w:rsidR="008A5F32" w:rsidRPr="00C1587E">
        <w:trPr>
          <w:jc w:val="center"/>
        </w:trPr>
        <w:tc>
          <w:tcPr>
            <w:tcW w:w="2952" w:type="dxa"/>
            <w:shd w:val="clear" w:color="auto" w:fill="CCCCCC"/>
          </w:tcPr>
          <w:p w:rsidR="008A5F32" w:rsidRPr="00C1587E" w:rsidRDefault="008A5F32" w:rsidP="008A5F32">
            <w:pPr>
              <w:pStyle w:val="Subtitle"/>
              <w:jc w:val="left"/>
              <w:rPr>
                <w:b w:val="0"/>
                <w:bCs w:val="0"/>
                <w:szCs w:val="20"/>
              </w:rPr>
            </w:pPr>
            <w:r w:rsidRPr="00C1587E">
              <w:rPr>
                <w:b w:val="0"/>
                <w:bCs w:val="0"/>
                <w:szCs w:val="20"/>
              </w:rPr>
              <w:t>Final Examination</w:t>
            </w:r>
          </w:p>
        </w:tc>
        <w:tc>
          <w:tcPr>
            <w:tcW w:w="2952" w:type="dxa"/>
            <w:shd w:val="clear" w:color="auto" w:fill="CCCCCC"/>
          </w:tcPr>
          <w:p w:rsidR="008A5F32" w:rsidRPr="00C1587E" w:rsidRDefault="008A5F32" w:rsidP="008A5F32">
            <w:pPr>
              <w:pStyle w:val="Subtitle"/>
              <w:rPr>
                <w:b w:val="0"/>
                <w:bCs w:val="0"/>
                <w:szCs w:val="20"/>
              </w:rPr>
            </w:pPr>
            <w:r>
              <w:rPr>
                <w:b w:val="0"/>
                <w:bCs w:val="0"/>
                <w:szCs w:val="20"/>
              </w:rPr>
              <w:t>100</w:t>
            </w:r>
          </w:p>
        </w:tc>
        <w:tc>
          <w:tcPr>
            <w:tcW w:w="2952" w:type="dxa"/>
            <w:shd w:val="clear" w:color="auto" w:fill="CCCCCC"/>
          </w:tcPr>
          <w:p w:rsidR="008A5F32" w:rsidRPr="00C1587E" w:rsidRDefault="008A5F32" w:rsidP="008A5F32">
            <w:pPr>
              <w:pStyle w:val="Subtitle"/>
              <w:rPr>
                <w:b w:val="0"/>
                <w:bCs w:val="0"/>
                <w:szCs w:val="20"/>
              </w:rPr>
            </w:pPr>
            <w:r w:rsidRPr="00C1587E">
              <w:rPr>
                <w:b w:val="0"/>
                <w:bCs w:val="0"/>
                <w:szCs w:val="20"/>
              </w:rPr>
              <w:t>25%</w:t>
            </w:r>
          </w:p>
        </w:tc>
      </w:tr>
      <w:tr w:rsidR="008A5F32" w:rsidRPr="00C1587E">
        <w:trPr>
          <w:jc w:val="center"/>
        </w:trPr>
        <w:tc>
          <w:tcPr>
            <w:tcW w:w="2952" w:type="dxa"/>
            <w:shd w:val="clear" w:color="auto" w:fill="CCCCCC"/>
          </w:tcPr>
          <w:p w:rsidR="008A5F32" w:rsidRPr="00C1587E" w:rsidRDefault="008A5F32" w:rsidP="008A5F32">
            <w:pPr>
              <w:pStyle w:val="Subtitle"/>
              <w:jc w:val="left"/>
              <w:rPr>
                <w:b w:val="0"/>
                <w:bCs w:val="0"/>
                <w:szCs w:val="20"/>
              </w:rPr>
            </w:pPr>
            <w:r w:rsidRPr="00C1587E">
              <w:rPr>
                <w:b w:val="0"/>
                <w:bCs w:val="0"/>
                <w:szCs w:val="20"/>
              </w:rPr>
              <w:t>Final Paper</w:t>
            </w:r>
          </w:p>
        </w:tc>
        <w:tc>
          <w:tcPr>
            <w:tcW w:w="2952" w:type="dxa"/>
            <w:shd w:val="clear" w:color="auto" w:fill="CCCCCC"/>
            <w:vAlign w:val="center"/>
          </w:tcPr>
          <w:p w:rsidR="008A5F32" w:rsidRPr="00C1587E" w:rsidRDefault="008A5F32" w:rsidP="008A5F32">
            <w:pPr>
              <w:pStyle w:val="Subtitle"/>
              <w:rPr>
                <w:b w:val="0"/>
                <w:bCs w:val="0"/>
                <w:szCs w:val="20"/>
              </w:rPr>
            </w:pPr>
            <w:r>
              <w:rPr>
                <w:b w:val="0"/>
                <w:bCs w:val="0"/>
                <w:szCs w:val="20"/>
              </w:rPr>
              <w:t>100</w:t>
            </w:r>
          </w:p>
        </w:tc>
        <w:tc>
          <w:tcPr>
            <w:tcW w:w="2952" w:type="dxa"/>
            <w:shd w:val="clear" w:color="auto" w:fill="CCCCCC"/>
          </w:tcPr>
          <w:p w:rsidR="008A5F32" w:rsidRPr="00C1587E" w:rsidRDefault="00E81650" w:rsidP="008A5F32">
            <w:pPr>
              <w:pStyle w:val="Subtitle"/>
              <w:rPr>
                <w:b w:val="0"/>
                <w:bCs w:val="0"/>
                <w:szCs w:val="20"/>
              </w:rPr>
            </w:pPr>
            <w:r>
              <w:rPr>
                <w:b w:val="0"/>
                <w:bCs w:val="0"/>
                <w:szCs w:val="20"/>
              </w:rPr>
              <w:t>20</w:t>
            </w:r>
            <w:r w:rsidR="008A5F32" w:rsidRPr="00C1587E">
              <w:rPr>
                <w:b w:val="0"/>
                <w:bCs w:val="0"/>
                <w:szCs w:val="20"/>
              </w:rPr>
              <w:t>%</w:t>
            </w:r>
          </w:p>
        </w:tc>
      </w:tr>
      <w:tr w:rsidR="00E81650" w:rsidRPr="00C1587E">
        <w:trPr>
          <w:jc w:val="center"/>
        </w:trPr>
        <w:tc>
          <w:tcPr>
            <w:tcW w:w="2952" w:type="dxa"/>
            <w:shd w:val="clear" w:color="auto" w:fill="CCCCCC"/>
          </w:tcPr>
          <w:p w:rsidR="00E81650" w:rsidRPr="00C1587E" w:rsidRDefault="00E81650" w:rsidP="008A5F32">
            <w:pPr>
              <w:pStyle w:val="Subtitle"/>
              <w:jc w:val="left"/>
              <w:rPr>
                <w:b w:val="0"/>
                <w:bCs w:val="0"/>
                <w:szCs w:val="20"/>
              </w:rPr>
            </w:pPr>
            <w:r>
              <w:rPr>
                <w:b w:val="0"/>
                <w:bCs w:val="0"/>
                <w:szCs w:val="20"/>
              </w:rPr>
              <w:t>Peregrine Testing</w:t>
            </w:r>
          </w:p>
        </w:tc>
        <w:tc>
          <w:tcPr>
            <w:tcW w:w="2952" w:type="dxa"/>
            <w:shd w:val="clear" w:color="auto" w:fill="CCCCCC"/>
            <w:vAlign w:val="center"/>
          </w:tcPr>
          <w:p w:rsidR="00E81650" w:rsidRDefault="00E81650" w:rsidP="008A5F32">
            <w:pPr>
              <w:pStyle w:val="Subtitle"/>
              <w:rPr>
                <w:b w:val="0"/>
                <w:bCs w:val="0"/>
                <w:szCs w:val="20"/>
              </w:rPr>
            </w:pPr>
            <w:r>
              <w:rPr>
                <w:b w:val="0"/>
                <w:bCs w:val="0"/>
                <w:szCs w:val="20"/>
              </w:rPr>
              <w:t>100</w:t>
            </w:r>
          </w:p>
        </w:tc>
        <w:tc>
          <w:tcPr>
            <w:tcW w:w="2952" w:type="dxa"/>
            <w:shd w:val="clear" w:color="auto" w:fill="CCCCCC"/>
          </w:tcPr>
          <w:p w:rsidR="00E81650" w:rsidRPr="00C1587E" w:rsidRDefault="00E81650" w:rsidP="008A5F32">
            <w:pPr>
              <w:pStyle w:val="Subtitle"/>
              <w:rPr>
                <w:b w:val="0"/>
                <w:bCs w:val="0"/>
                <w:szCs w:val="20"/>
              </w:rPr>
            </w:pPr>
            <w:r>
              <w:rPr>
                <w:b w:val="0"/>
                <w:bCs w:val="0"/>
                <w:szCs w:val="20"/>
              </w:rPr>
              <w:t>5%</w:t>
            </w:r>
          </w:p>
        </w:tc>
      </w:tr>
      <w:tr w:rsidR="008A5F32" w:rsidRPr="00C1587E">
        <w:trPr>
          <w:jc w:val="center"/>
        </w:trPr>
        <w:tc>
          <w:tcPr>
            <w:tcW w:w="2952" w:type="dxa"/>
            <w:shd w:val="clear" w:color="auto" w:fill="CCCCCC"/>
          </w:tcPr>
          <w:p w:rsidR="008A5F32" w:rsidRPr="00C1587E" w:rsidRDefault="008A5F32" w:rsidP="008A5F32">
            <w:pPr>
              <w:pStyle w:val="TableGrid"/>
              <w:rPr>
                <w:b/>
                <w:bCs/>
                <w:sz w:val="24"/>
              </w:rPr>
            </w:pPr>
            <w:r w:rsidRPr="00C1587E">
              <w:rPr>
                <w:b/>
                <w:bCs/>
                <w:sz w:val="24"/>
              </w:rPr>
              <w:t>TOTAL</w:t>
            </w:r>
          </w:p>
        </w:tc>
        <w:tc>
          <w:tcPr>
            <w:tcW w:w="2952" w:type="dxa"/>
            <w:shd w:val="clear" w:color="auto" w:fill="CCCCCC"/>
          </w:tcPr>
          <w:p w:rsidR="008A5F32" w:rsidRPr="00C1587E" w:rsidRDefault="008A5F32" w:rsidP="008A5F32">
            <w:pPr>
              <w:pStyle w:val="TableGrid"/>
              <w:jc w:val="center"/>
              <w:rPr>
                <w:b/>
                <w:bCs/>
                <w:sz w:val="24"/>
              </w:rPr>
            </w:pPr>
          </w:p>
        </w:tc>
        <w:tc>
          <w:tcPr>
            <w:tcW w:w="2952" w:type="dxa"/>
            <w:shd w:val="clear" w:color="auto" w:fill="CCCCCC"/>
          </w:tcPr>
          <w:p w:rsidR="008A5F32" w:rsidRPr="00C1587E" w:rsidRDefault="008A5F32" w:rsidP="008A5F32">
            <w:pPr>
              <w:pStyle w:val="TableGrid"/>
              <w:jc w:val="center"/>
              <w:rPr>
                <w:b/>
                <w:bCs/>
                <w:sz w:val="24"/>
              </w:rPr>
            </w:pPr>
            <w:r w:rsidRPr="00C1587E">
              <w:rPr>
                <w:b/>
                <w:bCs/>
                <w:sz w:val="24"/>
              </w:rPr>
              <w:t>100%</w:t>
            </w:r>
          </w:p>
        </w:tc>
      </w:tr>
    </w:tbl>
    <w:p w:rsidR="008A5F32" w:rsidRPr="00C1587E" w:rsidRDefault="008A5F32" w:rsidP="008A5F32">
      <w:pPr>
        <w:pStyle w:val="BodyTextIndent"/>
        <w:spacing w:before="240"/>
        <w:ind w:left="0"/>
        <w:rPr>
          <w:b/>
          <w:szCs w:val="20"/>
        </w:rPr>
      </w:pPr>
      <w:r w:rsidRPr="00C1587E">
        <w:rPr>
          <w:b/>
          <w:szCs w:val="20"/>
        </w:rPr>
        <w:t xml:space="preserve">There are no make-up exams.  </w:t>
      </w:r>
    </w:p>
    <w:p w:rsidR="008A5F32" w:rsidRPr="00C1587E" w:rsidRDefault="008A5F32" w:rsidP="008A5F32">
      <w:pPr>
        <w:pStyle w:val="NormalWeb"/>
        <w:jc w:val="right"/>
        <w:rPr>
          <w:sz w:val="20"/>
          <w:szCs w:val="20"/>
        </w:rPr>
      </w:pPr>
      <w:hyperlink w:anchor="table" w:history="1">
        <w:r>
          <w:rPr>
            <w:rStyle w:val="Hyperlink"/>
            <w:sz w:val="20"/>
            <w:szCs w:val="20"/>
          </w:rPr>
          <w:t>Table of Contents</w:t>
        </w:r>
      </w:hyperlink>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760"/>
      </w:tblGrid>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pPr>
            <w:r>
              <w:rPr>
                <w:rStyle w:val="Strong"/>
              </w:rPr>
              <w:t>Grading Scale</w:t>
            </w:r>
            <w:bookmarkStart w:id="9" w:name="GradingScale"/>
            <w:bookmarkEnd w:id="9"/>
          </w:p>
        </w:tc>
      </w:tr>
    </w:tbl>
    <w:p w:rsidR="008A5F32" w:rsidRDefault="008A5F32" w:rsidP="008A5F32">
      <w:pPr>
        <w:rPr>
          <w:sz w:val="20"/>
          <w:szCs w:val="20"/>
        </w:rPr>
      </w:pPr>
    </w:p>
    <w:p w:rsidR="008A5F32" w:rsidRPr="007F6866" w:rsidRDefault="008A5F32" w:rsidP="007F6866">
      <w:pPr>
        <w:rPr>
          <w:szCs w:val="20"/>
        </w:rPr>
      </w:pPr>
      <w:r w:rsidRPr="00C1587E">
        <w:rPr>
          <w:szCs w:val="20"/>
        </w:rPr>
        <w:t>Please see the student handbook to reference the University’s grading scale.</w:t>
      </w:r>
    </w:p>
    <w:p w:rsidR="008A5F32" w:rsidRDefault="008A5F32" w:rsidP="007F6866">
      <w:pPr>
        <w:pStyle w:val="NormalWeb"/>
        <w:jc w:val="right"/>
        <w:rPr>
          <w:rStyle w:val="style131"/>
          <w:sz w:val="20"/>
          <w:szCs w:val="20"/>
        </w:rPr>
      </w:pPr>
      <w:hyperlink w:anchor="table" w:history="1">
        <w:r>
          <w:rPr>
            <w:rStyle w:val="Hyperlink"/>
            <w:sz w:val="20"/>
            <w:szCs w:val="20"/>
          </w:rPr>
          <w:t>Table of Contents</w:t>
        </w:r>
      </w:hyperlink>
    </w:p>
    <w:p w:rsidR="00500355" w:rsidRDefault="00500355" w:rsidP="007F6866">
      <w:pPr>
        <w:pStyle w:val="NormalWeb"/>
        <w:jc w:val="right"/>
        <w:rPr>
          <w:rStyle w:val="style131"/>
          <w:sz w:val="20"/>
          <w:szCs w:val="20"/>
        </w:rPr>
      </w:pPr>
    </w:p>
    <w:p w:rsidR="00500355" w:rsidRDefault="00500355" w:rsidP="007F6866">
      <w:pPr>
        <w:pStyle w:val="NormalWeb"/>
        <w:jc w:val="right"/>
        <w:rPr>
          <w:rStyle w:val="style131"/>
          <w:sz w:val="20"/>
          <w:szCs w:val="20"/>
        </w:rPr>
      </w:pPr>
    </w:p>
    <w:p w:rsidR="00500355" w:rsidRDefault="00500355" w:rsidP="007F6866">
      <w:pPr>
        <w:pStyle w:val="NormalWeb"/>
        <w:jc w:val="right"/>
        <w:rPr>
          <w:rStyle w:val="style131"/>
          <w:sz w:val="20"/>
          <w:szCs w:val="20"/>
        </w:rPr>
      </w:pPr>
    </w:p>
    <w:p w:rsidR="00500355" w:rsidRDefault="00500355" w:rsidP="007F6866">
      <w:pPr>
        <w:pStyle w:val="NormalWeb"/>
        <w:jc w:val="right"/>
        <w:rPr>
          <w:rStyle w:val="style131"/>
          <w:sz w:val="20"/>
          <w:szCs w:val="20"/>
        </w:rPr>
      </w:pPr>
    </w:p>
    <w:p w:rsidR="00500355" w:rsidRDefault="00500355" w:rsidP="007F6866">
      <w:pPr>
        <w:pStyle w:val="NormalWeb"/>
        <w:jc w:val="right"/>
        <w:rPr>
          <w:rStyle w:val="style131"/>
          <w:sz w:val="20"/>
          <w:szCs w:val="20"/>
        </w:rPr>
      </w:pPr>
    </w:p>
    <w:p w:rsidR="00500355" w:rsidRDefault="00500355" w:rsidP="007F6866">
      <w:pPr>
        <w:pStyle w:val="NormalWeb"/>
        <w:jc w:val="right"/>
        <w:rPr>
          <w:rStyle w:val="style131"/>
          <w:sz w:val="20"/>
          <w:szCs w:val="20"/>
        </w:rPr>
      </w:pPr>
    </w:p>
    <w:p w:rsidR="007D4CF1" w:rsidRDefault="007D4CF1" w:rsidP="007F6866">
      <w:pPr>
        <w:pStyle w:val="NormalWeb"/>
        <w:jc w:val="right"/>
        <w:rPr>
          <w:rStyle w:val="style131"/>
          <w:sz w:val="20"/>
          <w:szCs w:val="20"/>
        </w:rPr>
      </w:pPr>
    </w:p>
    <w:p w:rsidR="00500355" w:rsidRPr="007F6866" w:rsidRDefault="00500355" w:rsidP="007F6866">
      <w:pPr>
        <w:pStyle w:val="NormalWeb"/>
        <w:jc w:val="right"/>
        <w:rPr>
          <w:sz w:val="20"/>
          <w:szCs w:val="20"/>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760"/>
      </w:tblGrid>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pPr>
            <w:r>
              <w:rPr>
                <w:rStyle w:val="Strong"/>
              </w:rPr>
              <w:t>Course Schedule &amp; Grading Policy Summary Table</w:t>
            </w:r>
            <w:bookmarkStart w:id="10" w:name="CourseOutline"/>
            <w:bookmarkEnd w:id="10"/>
          </w:p>
        </w:tc>
      </w:tr>
    </w:tbl>
    <w:p w:rsidR="008A5F32" w:rsidRDefault="008A5F32">
      <w:pPr>
        <w:jc w:val="center"/>
        <w:rPr>
          <w:sz w:val="20"/>
          <w:szCs w:val="20"/>
        </w:rPr>
      </w:pPr>
    </w:p>
    <w:tbl>
      <w:tblPr>
        <w:tblW w:w="5700" w:type="pct"/>
        <w:tblCellSpacing w:w="20" w:type="dxa"/>
        <w:tblInd w:w="-557" w:type="dxa"/>
        <w:tblBorders>
          <w:top w:val="outset" w:sz="6" w:space="0" w:color="F2F2F2"/>
          <w:left w:val="outset" w:sz="6" w:space="0" w:color="F2F2F2"/>
          <w:bottom w:val="outset" w:sz="6" w:space="0" w:color="F2F2F2"/>
          <w:right w:val="outset" w:sz="6" w:space="0" w:color="F2F2F2"/>
          <w:insideH w:val="outset" w:sz="6" w:space="0" w:color="F2F2F2"/>
          <w:insideV w:val="outset" w:sz="6" w:space="0" w:color="F2F2F2"/>
        </w:tblBorders>
        <w:tblLayout w:type="fixed"/>
        <w:tblLook w:val="01E0" w:firstRow="1" w:lastRow="1" w:firstColumn="1" w:lastColumn="1" w:noHBand="0" w:noVBand="0"/>
      </w:tblPr>
      <w:tblGrid>
        <w:gridCol w:w="1170"/>
        <w:gridCol w:w="1980"/>
        <w:gridCol w:w="2610"/>
        <w:gridCol w:w="4461"/>
      </w:tblGrid>
      <w:tr w:rsidR="007F6866" w:rsidRPr="0074250B" w:rsidTr="007F6866">
        <w:trPr>
          <w:tblCellSpacing w:w="20" w:type="dxa"/>
        </w:trPr>
        <w:tc>
          <w:tcPr>
            <w:tcW w:w="1110" w:type="dxa"/>
            <w:tcBorders>
              <w:top w:val="outset" w:sz="6" w:space="0" w:color="F2F2F2"/>
              <w:left w:val="outset" w:sz="6" w:space="0" w:color="F2F2F2"/>
              <w:bottom w:val="outset" w:sz="6" w:space="0" w:color="F2F2F2"/>
              <w:right w:val="outset" w:sz="6" w:space="0" w:color="F2F2F2"/>
            </w:tcBorders>
            <w:shd w:val="pct20" w:color="auto" w:fill="auto"/>
            <w:vAlign w:val="center"/>
            <w:hideMark/>
          </w:tcPr>
          <w:p w:rsidR="00D14D39" w:rsidRPr="0074250B" w:rsidRDefault="00D14D39" w:rsidP="00D14D39">
            <w:pPr>
              <w:jc w:val="center"/>
              <w:rPr>
                <w:b/>
                <w:u w:val="single"/>
              </w:rPr>
            </w:pPr>
            <w:r w:rsidRPr="0074250B">
              <w:rPr>
                <w:b/>
                <w:u w:val="single"/>
              </w:rPr>
              <w:t>Week</w:t>
            </w:r>
          </w:p>
        </w:tc>
        <w:tc>
          <w:tcPr>
            <w:tcW w:w="1940" w:type="dxa"/>
            <w:tcBorders>
              <w:top w:val="outset" w:sz="6" w:space="0" w:color="F2F2F2"/>
              <w:left w:val="outset" w:sz="6" w:space="0" w:color="F2F2F2"/>
              <w:bottom w:val="outset" w:sz="6" w:space="0" w:color="F2F2F2"/>
              <w:right w:val="outset" w:sz="6" w:space="0" w:color="F2F2F2"/>
            </w:tcBorders>
            <w:shd w:val="pct20" w:color="auto" w:fill="auto"/>
            <w:vAlign w:val="center"/>
            <w:hideMark/>
          </w:tcPr>
          <w:p w:rsidR="00D14D39" w:rsidRPr="0074250B" w:rsidRDefault="00D14D39" w:rsidP="00D14D39">
            <w:pPr>
              <w:jc w:val="center"/>
              <w:rPr>
                <w:b/>
                <w:u w:val="single"/>
              </w:rPr>
            </w:pPr>
            <w:r w:rsidRPr="0074250B">
              <w:rPr>
                <w:b/>
                <w:u w:val="single"/>
              </w:rPr>
              <w:t>Topic</w:t>
            </w:r>
          </w:p>
        </w:tc>
        <w:tc>
          <w:tcPr>
            <w:tcW w:w="2570" w:type="dxa"/>
            <w:tcBorders>
              <w:top w:val="outset" w:sz="6" w:space="0" w:color="F2F2F2"/>
              <w:left w:val="outset" w:sz="6" w:space="0" w:color="F2F2F2"/>
              <w:bottom w:val="outset" w:sz="6" w:space="0" w:color="F2F2F2"/>
              <w:right w:val="outset" w:sz="6" w:space="0" w:color="F2F2F2"/>
            </w:tcBorders>
            <w:shd w:val="pct20" w:color="auto" w:fill="auto"/>
            <w:vAlign w:val="center"/>
            <w:hideMark/>
          </w:tcPr>
          <w:p w:rsidR="00D14D39" w:rsidRPr="0074250B" w:rsidRDefault="00D14D39" w:rsidP="00D14D39">
            <w:pPr>
              <w:rPr>
                <w:b/>
                <w:u w:val="single"/>
              </w:rPr>
            </w:pPr>
            <w:r w:rsidRPr="0074250B">
              <w:rPr>
                <w:b/>
                <w:u w:val="single"/>
              </w:rPr>
              <w:t>Learning Objectives</w:t>
            </w:r>
          </w:p>
        </w:tc>
        <w:tc>
          <w:tcPr>
            <w:tcW w:w="4401" w:type="dxa"/>
            <w:tcBorders>
              <w:top w:val="outset" w:sz="6" w:space="0" w:color="F2F2F2"/>
              <w:left w:val="outset" w:sz="6" w:space="0" w:color="F2F2F2"/>
              <w:bottom w:val="outset" w:sz="6" w:space="0" w:color="F2F2F2"/>
              <w:right w:val="outset" w:sz="6" w:space="0" w:color="F2F2F2"/>
            </w:tcBorders>
            <w:shd w:val="pct20" w:color="auto" w:fill="auto"/>
            <w:vAlign w:val="center"/>
            <w:hideMark/>
          </w:tcPr>
          <w:p w:rsidR="00D14D39" w:rsidRPr="0074250B" w:rsidRDefault="0074250B" w:rsidP="00D14D39">
            <w:pPr>
              <w:jc w:val="center"/>
              <w:rPr>
                <w:b/>
                <w:u w:val="single"/>
              </w:rPr>
            </w:pPr>
            <w:r w:rsidRPr="0074250B">
              <w:rPr>
                <w:b/>
                <w:u w:val="single"/>
              </w:rPr>
              <w:t>Activities</w:t>
            </w:r>
          </w:p>
        </w:tc>
      </w:tr>
      <w:tr w:rsidR="007F6866" w:rsidRPr="0074250B" w:rsidTr="007F6866">
        <w:trPr>
          <w:tblCellSpacing w:w="20" w:type="dxa"/>
        </w:trPr>
        <w:tc>
          <w:tcPr>
            <w:tcW w:w="1110" w:type="dxa"/>
            <w:tcBorders>
              <w:top w:val="outset" w:sz="6" w:space="0" w:color="F2F2F2"/>
              <w:left w:val="outset" w:sz="6" w:space="0" w:color="F2F2F2"/>
              <w:bottom w:val="outset" w:sz="6" w:space="0" w:color="F2F2F2"/>
              <w:right w:val="outset" w:sz="6" w:space="0" w:color="F2F2F2"/>
            </w:tcBorders>
            <w:shd w:val="pct20" w:color="auto" w:fill="auto"/>
            <w:vAlign w:val="center"/>
          </w:tcPr>
          <w:p w:rsidR="00D14D39" w:rsidRPr="0074250B" w:rsidRDefault="00D14D39" w:rsidP="00D14D39">
            <w:pPr>
              <w:jc w:val="center"/>
              <w:rPr>
                <w:b/>
              </w:rPr>
            </w:pPr>
          </w:p>
          <w:p w:rsidR="00D14D39" w:rsidRPr="0074250B" w:rsidRDefault="00D14D39" w:rsidP="00D14D39">
            <w:pPr>
              <w:jc w:val="center"/>
              <w:rPr>
                <w:b/>
              </w:rPr>
            </w:pPr>
          </w:p>
          <w:p w:rsidR="00D14D39" w:rsidRPr="0074250B" w:rsidRDefault="00D14D39" w:rsidP="00D14D39">
            <w:pPr>
              <w:jc w:val="center"/>
              <w:rPr>
                <w:b/>
              </w:rPr>
            </w:pPr>
          </w:p>
          <w:p w:rsidR="00D14D39" w:rsidRPr="0074250B" w:rsidRDefault="00D14D39" w:rsidP="00D14D39">
            <w:pPr>
              <w:jc w:val="center"/>
              <w:rPr>
                <w:b/>
              </w:rPr>
            </w:pPr>
            <w:r w:rsidRPr="0074250B">
              <w:rPr>
                <w:b/>
              </w:rPr>
              <w:t>1</w:t>
            </w:r>
          </w:p>
          <w:p w:rsidR="00D14D39" w:rsidRPr="0074250B" w:rsidRDefault="00D14D39" w:rsidP="00D14D39">
            <w:pPr>
              <w:jc w:val="center"/>
              <w:rPr>
                <w:b/>
              </w:rPr>
            </w:pPr>
          </w:p>
          <w:p w:rsidR="00D14D39" w:rsidRPr="0074250B" w:rsidRDefault="00D14D39" w:rsidP="00D14D39">
            <w:pPr>
              <w:jc w:val="center"/>
              <w:rPr>
                <w:b/>
              </w:rPr>
            </w:pPr>
          </w:p>
        </w:tc>
        <w:tc>
          <w:tcPr>
            <w:tcW w:w="1940" w:type="dxa"/>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9135F8" w:rsidP="00D14D39">
            <w:pPr>
              <w:pStyle w:val="BodyText2"/>
              <w:tabs>
                <w:tab w:val="center" w:pos="4680"/>
              </w:tabs>
              <w:spacing w:line="240" w:lineRule="auto"/>
            </w:pPr>
            <w:r w:rsidRPr="0074250B">
              <w:t>Criminal Justice Administration Overview</w:t>
            </w:r>
          </w:p>
        </w:tc>
        <w:tc>
          <w:tcPr>
            <w:tcW w:w="2570" w:type="dxa"/>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D14D39" w:rsidP="00D14D39">
            <w:pPr>
              <w:pStyle w:val="ColorfulShading-Accent3"/>
              <w:ind w:left="0"/>
              <w:rPr>
                <w:rFonts w:ascii="Times New Roman" w:hAnsi="Times New Roman"/>
                <w:sz w:val="24"/>
                <w:szCs w:val="24"/>
              </w:rPr>
            </w:pPr>
            <w:r w:rsidRPr="0074250B">
              <w:rPr>
                <w:rFonts w:ascii="Times New Roman" w:hAnsi="Times New Roman"/>
                <w:b/>
                <w:sz w:val="24"/>
                <w:szCs w:val="24"/>
              </w:rPr>
              <w:t xml:space="preserve">LO-1:  </w:t>
            </w:r>
            <w:r w:rsidR="009135F8" w:rsidRPr="0074250B">
              <w:rPr>
                <w:rFonts w:ascii="Times New Roman" w:hAnsi="Times New Roman"/>
                <w:sz w:val="24"/>
                <w:szCs w:val="24"/>
              </w:rPr>
              <w:t>Examine the organizational structure and the administration process of the U.S. justice system</w:t>
            </w:r>
            <w:r w:rsidRPr="0074250B">
              <w:rPr>
                <w:rFonts w:ascii="Times New Roman" w:hAnsi="Times New Roman"/>
                <w:sz w:val="24"/>
                <w:szCs w:val="24"/>
              </w:rPr>
              <w:t>.</w:t>
            </w:r>
          </w:p>
          <w:p w:rsidR="00D14D39" w:rsidRPr="0074250B" w:rsidRDefault="00D14D39" w:rsidP="009135F8">
            <w:pPr>
              <w:pStyle w:val="ColorfulShading-Accent3"/>
              <w:ind w:left="0"/>
              <w:rPr>
                <w:rFonts w:ascii="Times New Roman" w:hAnsi="Times New Roman"/>
                <w:sz w:val="24"/>
                <w:szCs w:val="24"/>
              </w:rPr>
            </w:pPr>
            <w:r w:rsidRPr="0074250B">
              <w:rPr>
                <w:rFonts w:ascii="Times New Roman" w:hAnsi="Times New Roman"/>
                <w:b/>
                <w:sz w:val="24"/>
                <w:szCs w:val="24"/>
              </w:rPr>
              <w:t xml:space="preserve">LO-2:  </w:t>
            </w:r>
            <w:r w:rsidR="009135F8" w:rsidRPr="0074250B">
              <w:rPr>
                <w:rFonts w:ascii="Times New Roman" w:hAnsi="Times New Roman"/>
                <w:sz w:val="24"/>
                <w:szCs w:val="24"/>
              </w:rPr>
              <w:t>Differentiate among the various components that influence the administration of the criminal justice system</w:t>
            </w:r>
            <w:r w:rsidR="008A4A1A" w:rsidRPr="0074250B">
              <w:rPr>
                <w:rFonts w:ascii="Times New Roman" w:hAnsi="Times New Roman"/>
                <w:sz w:val="24"/>
                <w:szCs w:val="24"/>
              </w:rPr>
              <w:t>.</w:t>
            </w:r>
          </w:p>
        </w:tc>
        <w:tc>
          <w:tcPr>
            <w:tcW w:w="4401" w:type="dxa"/>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D14D39" w:rsidP="00D14D39">
            <w:pPr>
              <w:ind w:right="702"/>
            </w:pPr>
            <w:r w:rsidRPr="0074250B">
              <w:rPr>
                <w:b/>
                <w:bCs/>
              </w:rPr>
              <w:t>Readings:</w:t>
            </w:r>
            <w:r w:rsidRPr="0074250B">
              <w:t xml:space="preserve">  </w:t>
            </w:r>
          </w:p>
          <w:p w:rsidR="008A4A1A" w:rsidRPr="0074250B" w:rsidRDefault="00D14D39" w:rsidP="00D14D39">
            <w:pPr>
              <w:rPr>
                <w:rStyle w:val="style131"/>
                <w:sz w:val="24"/>
                <w:szCs w:val="24"/>
              </w:rPr>
            </w:pPr>
            <w:r w:rsidRPr="0074250B">
              <w:rPr>
                <w:rStyle w:val="style131"/>
                <w:sz w:val="24"/>
                <w:szCs w:val="24"/>
              </w:rPr>
              <w:t xml:space="preserve">Peak, K., (2012).  </w:t>
            </w:r>
            <w:r w:rsidRPr="0074250B">
              <w:rPr>
                <w:rStyle w:val="style131"/>
                <w:i/>
                <w:sz w:val="24"/>
                <w:szCs w:val="24"/>
              </w:rPr>
              <w:t>Justice administration: Police, courts and corrections management</w:t>
            </w:r>
            <w:r w:rsidRPr="0074250B">
              <w:rPr>
                <w:rStyle w:val="style131"/>
                <w:sz w:val="24"/>
                <w:szCs w:val="24"/>
              </w:rPr>
              <w:t xml:space="preserve"> (7</w:t>
            </w:r>
            <w:r w:rsidRPr="0074250B">
              <w:rPr>
                <w:rStyle w:val="style131"/>
                <w:sz w:val="24"/>
                <w:szCs w:val="24"/>
                <w:vertAlign w:val="superscript"/>
              </w:rPr>
              <w:t>th</w:t>
            </w:r>
            <w:r w:rsidRPr="0074250B">
              <w:rPr>
                <w:rStyle w:val="style131"/>
                <w:sz w:val="24"/>
                <w:szCs w:val="24"/>
              </w:rPr>
              <w:t xml:space="preserve"> ed.).  Upper Saddle River, NJ: Pearson: Prentice Hall. </w:t>
            </w:r>
          </w:p>
          <w:p w:rsidR="008A4A1A" w:rsidRPr="0074250B" w:rsidRDefault="008A4A1A" w:rsidP="00D14D39">
            <w:pPr>
              <w:rPr>
                <w:rStyle w:val="style131"/>
                <w:sz w:val="24"/>
                <w:szCs w:val="24"/>
              </w:rPr>
            </w:pPr>
            <w:r w:rsidRPr="0074250B">
              <w:rPr>
                <w:rStyle w:val="style131"/>
                <w:sz w:val="24"/>
                <w:szCs w:val="24"/>
              </w:rPr>
              <w:t>Chapters 1</w:t>
            </w:r>
            <w:r w:rsidR="009135F8" w:rsidRPr="0074250B">
              <w:rPr>
                <w:rStyle w:val="style131"/>
                <w:sz w:val="24"/>
                <w:szCs w:val="24"/>
              </w:rPr>
              <w:t xml:space="preserve"> &amp; 2</w:t>
            </w:r>
          </w:p>
          <w:p w:rsidR="008A4A1A" w:rsidRPr="0074250B" w:rsidRDefault="008A4A1A" w:rsidP="00D14D39">
            <w:pPr>
              <w:rPr>
                <w:rStyle w:val="style131"/>
                <w:sz w:val="24"/>
                <w:szCs w:val="24"/>
              </w:rPr>
            </w:pPr>
          </w:p>
          <w:p w:rsidR="008A4A1A" w:rsidRPr="0074250B" w:rsidRDefault="009135F8" w:rsidP="00D14D39">
            <w:pPr>
              <w:spacing w:after="200"/>
              <w:rPr>
                <w:rFonts w:eastAsia="Cambria"/>
              </w:rPr>
            </w:pPr>
            <w:r w:rsidRPr="0074250B">
              <w:rPr>
                <w:rFonts w:eastAsia="Cambria"/>
              </w:rPr>
              <w:t>Weekly lesson</w:t>
            </w:r>
          </w:p>
          <w:p w:rsidR="0074250B" w:rsidRPr="0074250B" w:rsidRDefault="0074250B" w:rsidP="0074250B">
            <w:pPr>
              <w:rPr>
                <w:b/>
                <w:bCs/>
              </w:rPr>
            </w:pPr>
            <w:r w:rsidRPr="0074250B">
              <w:rPr>
                <w:b/>
                <w:bCs/>
              </w:rPr>
              <w:t>Assignments:</w:t>
            </w:r>
          </w:p>
          <w:p w:rsidR="0074250B" w:rsidRPr="0074250B" w:rsidRDefault="0074250B" w:rsidP="0074250B">
            <w:pPr>
              <w:numPr>
                <w:ilvl w:val="0"/>
                <w:numId w:val="23"/>
              </w:numPr>
              <w:ind w:left="360"/>
              <w:rPr>
                <w:rFonts w:eastAsia="Cambria"/>
              </w:rPr>
            </w:pPr>
            <w:r w:rsidRPr="0074250B">
              <w:rPr>
                <w:rFonts w:eastAsia="Cambria"/>
              </w:rPr>
              <w:t>Introduction Forum</w:t>
            </w:r>
          </w:p>
          <w:p w:rsidR="0074250B" w:rsidRPr="0074250B" w:rsidRDefault="0074250B" w:rsidP="0074250B">
            <w:pPr>
              <w:numPr>
                <w:ilvl w:val="0"/>
                <w:numId w:val="23"/>
              </w:numPr>
              <w:spacing w:after="200"/>
              <w:ind w:left="360"/>
              <w:rPr>
                <w:rFonts w:eastAsia="Cambria"/>
              </w:rPr>
            </w:pPr>
            <w:r w:rsidRPr="0074250B">
              <w:rPr>
                <w:rFonts w:eastAsia="Cambria"/>
              </w:rPr>
              <w:t>Week 1 Discussion Forum</w:t>
            </w:r>
          </w:p>
        </w:tc>
      </w:tr>
      <w:tr w:rsidR="007F6866" w:rsidRPr="0074250B" w:rsidTr="007F6866">
        <w:trPr>
          <w:tblCellSpacing w:w="20" w:type="dxa"/>
        </w:trPr>
        <w:tc>
          <w:tcPr>
            <w:tcW w:w="1110" w:type="dxa"/>
            <w:tcBorders>
              <w:top w:val="outset" w:sz="6" w:space="0" w:color="F2F2F2"/>
              <w:left w:val="outset" w:sz="6" w:space="0" w:color="F2F2F2"/>
              <w:bottom w:val="outset" w:sz="6" w:space="0" w:color="F2F2F2"/>
              <w:right w:val="outset" w:sz="6" w:space="0" w:color="F2F2F2"/>
            </w:tcBorders>
            <w:shd w:val="pct20" w:color="auto" w:fill="auto"/>
            <w:vAlign w:val="center"/>
            <w:hideMark/>
          </w:tcPr>
          <w:p w:rsidR="00D14D39" w:rsidRPr="0074250B" w:rsidRDefault="00D14D39" w:rsidP="00D14D39">
            <w:pPr>
              <w:jc w:val="center"/>
              <w:rPr>
                <w:b/>
              </w:rPr>
            </w:pPr>
            <w:r w:rsidRPr="0074250B">
              <w:rPr>
                <w:b/>
              </w:rPr>
              <w:t>2</w:t>
            </w:r>
          </w:p>
        </w:tc>
        <w:tc>
          <w:tcPr>
            <w:tcW w:w="1940" w:type="dxa"/>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9135F8" w:rsidP="00D14D39">
            <w:r w:rsidRPr="0074250B">
              <w:t>Ethical Issues in Criminal Justice Administration</w:t>
            </w:r>
          </w:p>
        </w:tc>
        <w:tc>
          <w:tcPr>
            <w:tcW w:w="2570" w:type="dxa"/>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D14D39" w:rsidP="009135F8">
            <w:pPr>
              <w:pStyle w:val="ColorfulShading-Accent3"/>
              <w:ind w:left="0"/>
              <w:rPr>
                <w:rFonts w:ascii="Times New Roman" w:hAnsi="Times New Roman"/>
                <w:sz w:val="24"/>
                <w:szCs w:val="24"/>
              </w:rPr>
            </w:pPr>
            <w:r w:rsidRPr="0074250B">
              <w:rPr>
                <w:rFonts w:ascii="Times New Roman" w:hAnsi="Times New Roman"/>
                <w:b/>
                <w:sz w:val="24"/>
                <w:szCs w:val="24"/>
              </w:rPr>
              <w:t>LO-</w:t>
            </w:r>
            <w:r w:rsidR="009135F8" w:rsidRPr="0074250B">
              <w:rPr>
                <w:rFonts w:ascii="Times New Roman" w:hAnsi="Times New Roman"/>
                <w:b/>
                <w:sz w:val="24"/>
                <w:szCs w:val="24"/>
              </w:rPr>
              <w:t>6</w:t>
            </w:r>
            <w:r w:rsidRPr="0074250B">
              <w:rPr>
                <w:rFonts w:ascii="Times New Roman" w:hAnsi="Times New Roman"/>
                <w:b/>
                <w:sz w:val="24"/>
                <w:szCs w:val="24"/>
              </w:rPr>
              <w:t>:</w:t>
            </w:r>
            <w:r w:rsidRPr="0074250B">
              <w:rPr>
                <w:rFonts w:ascii="Times New Roman" w:hAnsi="Times New Roman"/>
                <w:sz w:val="24"/>
                <w:szCs w:val="24"/>
              </w:rPr>
              <w:t xml:space="preserve"> </w:t>
            </w:r>
            <w:r w:rsidR="009135F8" w:rsidRPr="0074250B">
              <w:rPr>
                <w:rFonts w:ascii="Times New Roman" w:hAnsi="Times New Roman"/>
                <w:sz w:val="24"/>
                <w:szCs w:val="24"/>
              </w:rPr>
              <w:t>Identify common ethical issues that occur in the criminal justice system.</w:t>
            </w:r>
          </w:p>
        </w:tc>
        <w:tc>
          <w:tcPr>
            <w:tcW w:w="4401" w:type="dxa"/>
            <w:tcBorders>
              <w:top w:val="outset" w:sz="6" w:space="0" w:color="F2F2F2"/>
              <w:left w:val="outset" w:sz="6" w:space="0" w:color="F2F2F2"/>
              <w:bottom w:val="outset" w:sz="6" w:space="0" w:color="F2F2F2"/>
              <w:right w:val="outset" w:sz="6" w:space="0" w:color="F2F2F2"/>
            </w:tcBorders>
            <w:shd w:val="pct20" w:color="auto" w:fill="auto"/>
          </w:tcPr>
          <w:p w:rsidR="008A4A1A" w:rsidRPr="0074250B" w:rsidRDefault="008A4A1A" w:rsidP="008A4A1A">
            <w:pPr>
              <w:ind w:right="702"/>
            </w:pPr>
            <w:r w:rsidRPr="0074250B">
              <w:rPr>
                <w:b/>
                <w:bCs/>
              </w:rPr>
              <w:t>Readings:</w:t>
            </w:r>
            <w:r w:rsidRPr="0074250B">
              <w:t xml:space="preserve">  </w:t>
            </w:r>
          </w:p>
          <w:p w:rsidR="008A4A1A" w:rsidRPr="0074250B" w:rsidRDefault="008A4A1A" w:rsidP="008A4A1A">
            <w:pPr>
              <w:rPr>
                <w:rStyle w:val="style131"/>
                <w:sz w:val="24"/>
                <w:szCs w:val="24"/>
              </w:rPr>
            </w:pPr>
            <w:r w:rsidRPr="0074250B">
              <w:rPr>
                <w:rStyle w:val="style131"/>
                <w:sz w:val="24"/>
                <w:szCs w:val="24"/>
              </w:rPr>
              <w:t xml:space="preserve">Peak, K., (2012).  </w:t>
            </w:r>
            <w:r w:rsidRPr="0074250B">
              <w:rPr>
                <w:rStyle w:val="style131"/>
                <w:i/>
                <w:sz w:val="24"/>
                <w:szCs w:val="24"/>
              </w:rPr>
              <w:t>Justice administration: Police, courts and corrections management</w:t>
            </w:r>
            <w:r w:rsidRPr="0074250B">
              <w:rPr>
                <w:rStyle w:val="style131"/>
                <w:sz w:val="24"/>
                <w:szCs w:val="24"/>
              </w:rPr>
              <w:t xml:space="preserve"> (7</w:t>
            </w:r>
            <w:r w:rsidRPr="0074250B">
              <w:rPr>
                <w:rStyle w:val="style131"/>
                <w:sz w:val="24"/>
                <w:szCs w:val="24"/>
                <w:vertAlign w:val="superscript"/>
              </w:rPr>
              <w:t>th</w:t>
            </w:r>
            <w:r w:rsidRPr="0074250B">
              <w:rPr>
                <w:rStyle w:val="style131"/>
                <w:sz w:val="24"/>
                <w:szCs w:val="24"/>
              </w:rPr>
              <w:t xml:space="preserve"> ed.).  Upper Saddle River, NJ: Pearson: Prentice Hall. </w:t>
            </w:r>
          </w:p>
          <w:p w:rsidR="00D14D39" w:rsidRPr="0074250B" w:rsidRDefault="008A4A1A" w:rsidP="008A4A1A">
            <w:pPr>
              <w:rPr>
                <w:rStyle w:val="style131"/>
                <w:sz w:val="24"/>
                <w:szCs w:val="24"/>
              </w:rPr>
            </w:pPr>
            <w:r w:rsidRPr="0074250B">
              <w:rPr>
                <w:rStyle w:val="style131"/>
                <w:sz w:val="24"/>
                <w:szCs w:val="24"/>
              </w:rPr>
              <w:t xml:space="preserve">Chapters </w:t>
            </w:r>
            <w:r w:rsidR="009135F8" w:rsidRPr="0074250B">
              <w:rPr>
                <w:rStyle w:val="style131"/>
                <w:sz w:val="24"/>
                <w:szCs w:val="24"/>
              </w:rPr>
              <w:t>12 &amp; 13</w:t>
            </w:r>
          </w:p>
          <w:p w:rsidR="008A4A1A" w:rsidRPr="0074250B" w:rsidRDefault="008A4A1A" w:rsidP="008A4A1A">
            <w:pPr>
              <w:rPr>
                <w:rStyle w:val="style131"/>
                <w:sz w:val="24"/>
                <w:szCs w:val="24"/>
              </w:rPr>
            </w:pPr>
          </w:p>
          <w:p w:rsidR="008A4A1A" w:rsidRPr="0074250B" w:rsidRDefault="009135F8" w:rsidP="008A4A1A">
            <w:pPr>
              <w:rPr>
                <w:rFonts w:eastAsia="Cambria"/>
              </w:rPr>
            </w:pPr>
            <w:r w:rsidRPr="0074250B">
              <w:rPr>
                <w:rFonts w:eastAsia="Cambria"/>
              </w:rPr>
              <w:t>Weekly lesson</w:t>
            </w:r>
          </w:p>
          <w:p w:rsidR="0074250B" w:rsidRPr="0074250B" w:rsidRDefault="0074250B" w:rsidP="008A4A1A">
            <w:pPr>
              <w:rPr>
                <w:rFonts w:eastAsia="Cambria"/>
              </w:rPr>
            </w:pPr>
          </w:p>
          <w:p w:rsidR="0074250B" w:rsidRPr="0074250B" w:rsidRDefault="0074250B" w:rsidP="0074250B">
            <w:pPr>
              <w:rPr>
                <w:b/>
                <w:bCs/>
              </w:rPr>
            </w:pPr>
            <w:r w:rsidRPr="0074250B">
              <w:rPr>
                <w:b/>
                <w:bCs/>
              </w:rPr>
              <w:t>Assignments:</w:t>
            </w:r>
          </w:p>
          <w:p w:rsidR="0074250B" w:rsidRPr="0074250B" w:rsidRDefault="0074250B" w:rsidP="0074250B">
            <w:pPr>
              <w:numPr>
                <w:ilvl w:val="0"/>
                <w:numId w:val="23"/>
              </w:numPr>
              <w:ind w:left="360"/>
              <w:rPr>
                <w:rFonts w:eastAsia="Cambria"/>
              </w:rPr>
            </w:pPr>
            <w:r w:rsidRPr="0074250B">
              <w:rPr>
                <w:rFonts w:eastAsia="Cambria"/>
              </w:rPr>
              <w:t>Week 2 Discussion Forum</w:t>
            </w:r>
          </w:p>
          <w:p w:rsidR="0074250B" w:rsidRPr="00E81650" w:rsidRDefault="0074250B" w:rsidP="0074250B">
            <w:pPr>
              <w:numPr>
                <w:ilvl w:val="0"/>
                <w:numId w:val="23"/>
              </w:numPr>
              <w:ind w:left="360"/>
            </w:pPr>
            <w:r w:rsidRPr="0074250B">
              <w:rPr>
                <w:rFonts w:eastAsia="Cambria"/>
              </w:rPr>
              <w:t>Research Topic Due</w:t>
            </w:r>
          </w:p>
          <w:p w:rsidR="00E81650" w:rsidRPr="0074250B" w:rsidRDefault="00E81650" w:rsidP="0074250B">
            <w:pPr>
              <w:numPr>
                <w:ilvl w:val="0"/>
                <w:numId w:val="23"/>
              </w:numPr>
              <w:ind w:left="360"/>
            </w:pPr>
            <w:r>
              <w:rPr>
                <w:rFonts w:eastAsia="Cambria"/>
              </w:rPr>
              <w:t>Peregrine Testing</w:t>
            </w:r>
          </w:p>
          <w:p w:rsidR="0074250B" w:rsidRPr="0074250B" w:rsidRDefault="0074250B" w:rsidP="0074250B"/>
        </w:tc>
      </w:tr>
      <w:tr w:rsidR="007F6866" w:rsidRPr="0074250B" w:rsidTr="007F6866">
        <w:trPr>
          <w:tblCellSpacing w:w="20" w:type="dxa"/>
        </w:trPr>
        <w:tc>
          <w:tcPr>
            <w:tcW w:w="1110" w:type="dxa"/>
            <w:tcBorders>
              <w:top w:val="outset" w:sz="6" w:space="0" w:color="F2F2F2"/>
              <w:left w:val="outset" w:sz="6" w:space="0" w:color="F2F2F2"/>
              <w:bottom w:val="outset" w:sz="6" w:space="0" w:color="F2F2F2"/>
              <w:right w:val="outset" w:sz="6" w:space="0" w:color="F2F2F2"/>
            </w:tcBorders>
            <w:shd w:val="pct20" w:color="auto" w:fill="auto"/>
            <w:vAlign w:val="center"/>
            <w:hideMark/>
          </w:tcPr>
          <w:p w:rsidR="00D14D39" w:rsidRPr="0074250B" w:rsidRDefault="00D14D39" w:rsidP="00D14D39">
            <w:pPr>
              <w:jc w:val="center"/>
              <w:rPr>
                <w:b/>
              </w:rPr>
            </w:pPr>
            <w:r w:rsidRPr="0074250B">
              <w:rPr>
                <w:b/>
              </w:rPr>
              <w:t>3</w:t>
            </w:r>
          </w:p>
        </w:tc>
        <w:tc>
          <w:tcPr>
            <w:tcW w:w="1940" w:type="dxa"/>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74250B" w:rsidP="00D14D39">
            <w:pPr>
              <w:rPr>
                <w:color w:val="A6A6A6"/>
              </w:rPr>
            </w:pPr>
            <w:r w:rsidRPr="0074250B">
              <w:t>Administration of Law Enforcement Agencies</w:t>
            </w:r>
            <w:r w:rsidR="00D14D39" w:rsidRPr="0074250B">
              <w:t xml:space="preserve"> </w:t>
            </w:r>
          </w:p>
        </w:tc>
        <w:tc>
          <w:tcPr>
            <w:tcW w:w="2570" w:type="dxa"/>
            <w:tcBorders>
              <w:top w:val="outset" w:sz="6" w:space="0" w:color="F2F2F2"/>
              <w:left w:val="outset" w:sz="6" w:space="0" w:color="F2F2F2"/>
              <w:bottom w:val="outset" w:sz="6" w:space="0" w:color="F2F2F2"/>
              <w:right w:val="outset" w:sz="6" w:space="0" w:color="F2F2F2"/>
            </w:tcBorders>
            <w:shd w:val="pct20" w:color="auto" w:fill="auto"/>
          </w:tcPr>
          <w:p w:rsidR="0074250B" w:rsidRPr="0074250B" w:rsidRDefault="0074250B" w:rsidP="0074250B">
            <w:pPr>
              <w:pStyle w:val="ColorfulShading-Accent3"/>
              <w:ind w:left="0"/>
              <w:rPr>
                <w:rFonts w:ascii="Times New Roman" w:hAnsi="Times New Roman"/>
                <w:sz w:val="24"/>
                <w:szCs w:val="24"/>
              </w:rPr>
            </w:pPr>
            <w:r w:rsidRPr="0074250B">
              <w:rPr>
                <w:rFonts w:ascii="Times New Roman" w:hAnsi="Times New Roman"/>
                <w:b/>
                <w:sz w:val="24"/>
                <w:szCs w:val="24"/>
              </w:rPr>
              <w:t xml:space="preserve">LO-1:  </w:t>
            </w:r>
            <w:r w:rsidRPr="0074250B">
              <w:rPr>
                <w:rFonts w:ascii="Times New Roman" w:hAnsi="Times New Roman"/>
                <w:sz w:val="24"/>
                <w:szCs w:val="24"/>
              </w:rPr>
              <w:t>Examine the organizational structure and the administration process of the U.S. justice system.</w:t>
            </w:r>
          </w:p>
          <w:p w:rsidR="00D14D39" w:rsidRPr="0074250B" w:rsidRDefault="0074250B" w:rsidP="0074250B">
            <w:pPr>
              <w:pStyle w:val="ColorfulShading-Accent3"/>
              <w:ind w:left="0"/>
              <w:rPr>
                <w:rFonts w:ascii="Times New Roman" w:hAnsi="Times New Roman"/>
                <w:sz w:val="24"/>
                <w:szCs w:val="24"/>
              </w:rPr>
            </w:pPr>
            <w:r w:rsidRPr="0074250B">
              <w:rPr>
                <w:rFonts w:ascii="Times New Roman" w:hAnsi="Times New Roman"/>
                <w:b/>
                <w:sz w:val="24"/>
                <w:szCs w:val="24"/>
              </w:rPr>
              <w:t xml:space="preserve">LO-2:  </w:t>
            </w:r>
            <w:r w:rsidRPr="0074250B">
              <w:rPr>
                <w:rFonts w:ascii="Times New Roman" w:hAnsi="Times New Roman"/>
                <w:sz w:val="24"/>
                <w:szCs w:val="24"/>
              </w:rPr>
              <w:t>Differentiate among the various components that influence the administration of the criminal justice system.</w:t>
            </w:r>
          </w:p>
        </w:tc>
        <w:tc>
          <w:tcPr>
            <w:tcW w:w="4401" w:type="dxa"/>
            <w:tcBorders>
              <w:top w:val="outset" w:sz="6" w:space="0" w:color="F2F2F2"/>
              <w:left w:val="outset" w:sz="6" w:space="0" w:color="F2F2F2"/>
              <w:bottom w:val="outset" w:sz="6" w:space="0" w:color="F2F2F2"/>
              <w:right w:val="outset" w:sz="6" w:space="0" w:color="F2F2F2"/>
            </w:tcBorders>
            <w:shd w:val="pct20" w:color="auto" w:fill="auto"/>
          </w:tcPr>
          <w:p w:rsidR="008A4A1A" w:rsidRPr="0074250B" w:rsidRDefault="008A4A1A" w:rsidP="008A4A1A">
            <w:pPr>
              <w:ind w:right="702"/>
            </w:pPr>
            <w:r w:rsidRPr="0074250B">
              <w:rPr>
                <w:b/>
                <w:bCs/>
              </w:rPr>
              <w:t>Text Readings:</w:t>
            </w:r>
            <w:r w:rsidRPr="0074250B">
              <w:t xml:space="preserve">  </w:t>
            </w:r>
          </w:p>
          <w:p w:rsidR="008A4A1A" w:rsidRPr="0074250B" w:rsidRDefault="008A4A1A" w:rsidP="0074250B">
            <w:pPr>
              <w:spacing w:after="60"/>
              <w:rPr>
                <w:rStyle w:val="style131"/>
                <w:sz w:val="24"/>
                <w:szCs w:val="24"/>
              </w:rPr>
            </w:pPr>
            <w:r w:rsidRPr="0074250B">
              <w:rPr>
                <w:rStyle w:val="style131"/>
                <w:sz w:val="24"/>
                <w:szCs w:val="24"/>
              </w:rPr>
              <w:t xml:space="preserve">Peak, K., (2012).  </w:t>
            </w:r>
            <w:r w:rsidRPr="0074250B">
              <w:rPr>
                <w:rStyle w:val="style131"/>
                <w:i/>
                <w:sz w:val="24"/>
                <w:szCs w:val="24"/>
              </w:rPr>
              <w:t>Justice administration: Police, courts and corrections management</w:t>
            </w:r>
            <w:r w:rsidRPr="0074250B">
              <w:rPr>
                <w:rStyle w:val="style131"/>
                <w:sz w:val="24"/>
                <w:szCs w:val="24"/>
              </w:rPr>
              <w:t xml:space="preserve"> (7</w:t>
            </w:r>
            <w:r w:rsidRPr="0074250B">
              <w:rPr>
                <w:rStyle w:val="style131"/>
                <w:sz w:val="24"/>
                <w:szCs w:val="24"/>
                <w:vertAlign w:val="superscript"/>
              </w:rPr>
              <w:t>th</w:t>
            </w:r>
            <w:r w:rsidRPr="0074250B">
              <w:rPr>
                <w:rStyle w:val="style131"/>
                <w:sz w:val="24"/>
                <w:szCs w:val="24"/>
              </w:rPr>
              <w:t xml:space="preserve"> ed.).  Upper Saddle River, NJ: Pearson: Prentice Hall. </w:t>
            </w:r>
          </w:p>
          <w:p w:rsidR="00D14D39" w:rsidRDefault="008A4A1A" w:rsidP="0074250B">
            <w:pPr>
              <w:spacing w:after="60"/>
              <w:rPr>
                <w:rStyle w:val="style131"/>
                <w:sz w:val="24"/>
                <w:szCs w:val="24"/>
              </w:rPr>
            </w:pPr>
            <w:r w:rsidRPr="0074250B">
              <w:rPr>
                <w:rStyle w:val="style131"/>
                <w:sz w:val="24"/>
                <w:szCs w:val="24"/>
              </w:rPr>
              <w:t xml:space="preserve">Chapters </w:t>
            </w:r>
            <w:r w:rsidR="0074250B" w:rsidRPr="0074250B">
              <w:rPr>
                <w:rStyle w:val="style131"/>
                <w:sz w:val="24"/>
                <w:szCs w:val="24"/>
              </w:rPr>
              <w:t>3 &amp; 4</w:t>
            </w:r>
          </w:p>
          <w:p w:rsidR="0074250B" w:rsidRPr="0074250B" w:rsidRDefault="0074250B" w:rsidP="0074250B">
            <w:pPr>
              <w:spacing w:after="60"/>
              <w:rPr>
                <w:rStyle w:val="style131"/>
                <w:sz w:val="24"/>
                <w:szCs w:val="24"/>
              </w:rPr>
            </w:pPr>
          </w:p>
          <w:p w:rsidR="008A4A1A" w:rsidRDefault="0074250B" w:rsidP="008A4A1A">
            <w:pPr>
              <w:spacing w:after="200"/>
              <w:rPr>
                <w:rFonts w:eastAsia="Cambria"/>
              </w:rPr>
            </w:pPr>
            <w:r w:rsidRPr="0074250B">
              <w:rPr>
                <w:rFonts w:eastAsia="Cambria"/>
              </w:rPr>
              <w:t>Weekly lesson</w:t>
            </w:r>
          </w:p>
          <w:p w:rsidR="0074250B" w:rsidRPr="0074250B" w:rsidRDefault="0074250B" w:rsidP="0074250B">
            <w:pPr>
              <w:rPr>
                <w:b/>
                <w:bCs/>
              </w:rPr>
            </w:pPr>
            <w:r w:rsidRPr="0074250B">
              <w:rPr>
                <w:b/>
                <w:bCs/>
              </w:rPr>
              <w:t>Assignments:</w:t>
            </w:r>
          </w:p>
          <w:p w:rsidR="0074250B" w:rsidRPr="0074250B" w:rsidRDefault="0074250B" w:rsidP="0074250B">
            <w:pPr>
              <w:numPr>
                <w:ilvl w:val="0"/>
                <w:numId w:val="23"/>
              </w:numPr>
              <w:ind w:left="360"/>
              <w:rPr>
                <w:rFonts w:eastAsia="Cambria"/>
              </w:rPr>
            </w:pPr>
            <w:r w:rsidRPr="0074250B">
              <w:rPr>
                <w:rFonts w:eastAsia="Cambria"/>
              </w:rPr>
              <w:t xml:space="preserve">Week </w:t>
            </w:r>
            <w:r>
              <w:rPr>
                <w:rFonts w:eastAsia="Cambria"/>
              </w:rPr>
              <w:t>3</w:t>
            </w:r>
            <w:r w:rsidRPr="0074250B">
              <w:rPr>
                <w:rFonts w:eastAsia="Cambria"/>
              </w:rPr>
              <w:t xml:space="preserve"> Discussion Forum</w:t>
            </w:r>
          </w:p>
          <w:p w:rsidR="0074250B" w:rsidRPr="0074250B" w:rsidRDefault="0074250B" w:rsidP="0074250B">
            <w:pPr>
              <w:spacing w:after="200"/>
              <w:rPr>
                <w:rFonts w:eastAsia="Cambria"/>
              </w:rPr>
            </w:pPr>
          </w:p>
        </w:tc>
      </w:tr>
      <w:tr w:rsidR="007F6866" w:rsidRPr="0074250B" w:rsidTr="007F6866">
        <w:trPr>
          <w:tblCellSpacing w:w="20" w:type="dxa"/>
        </w:trPr>
        <w:tc>
          <w:tcPr>
            <w:tcW w:w="1110" w:type="dxa"/>
            <w:tcBorders>
              <w:top w:val="outset" w:sz="6" w:space="0" w:color="F2F2F2"/>
              <w:left w:val="outset" w:sz="6" w:space="0" w:color="F2F2F2"/>
              <w:bottom w:val="outset" w:sz="6" w:space="0" w:color="F2F2F2"/>
              <w:right w:val="outset" w:sz="6" w:space="0" w:color="F2F2F2"/>
            </w:tcBorders>
            <w:shd w:val="pct20" w:color="auto" w:fill="auto"/>
            <w:vAlign w:val="center"/>
            <w:hideMark/>
          </w:tcPr>
          <w:p w:rsidR="00D14D39" w:rsidRPr="0074250B" w:rsidRDefault="00D14D39" w:rsidP="00D14D39">
            <w:pPr>
              <w:jc w:val="center"/>
              <w:rPr>
                <w:b/>
              </w:rPr>
            </w:pPr>
            <w:r w:rsidRPr="0074250B">
              <w:rPr>
                <w:b/>
              </w:rPr>
              <w:t>4</w:t>
            </w:r>
          </w:p>
        </w:tc>
        <w:tc>
          <w:tcPr>
            <w:tcW w:w="1940" w:type="dxa"/>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74250B" w:rsidP="00D14D39">
            <w:pPr>
              <w:rPr>
                <w:color w:val="A6A6A6"/>
              </w:rPr>
            </w:pPr>
            <w:r w:rsidRPr="0074250B">
              <w:t>Issues within Law Enforcement Agencies</w:t>
            </w:r>
          </w:p>
        </w:tc>
        <w:tc>
          <w:tcPr>
            <w:tcW w:w="2570" w:type="dxa"/>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D14D39" w:rsidP="00D14D39">
            <w:pPr>
              <w:pStyle w:val="ColorfulShading-Accent3"/>
              <w:ind w:left="0"/>
              <w:rPr>
                <w:rFonts w:ascii="Times New Roman" w:hAnsi="Times New Roman"/>
                <w:sz w:val="24"/>
                <w:szCs w:val="24"/>
              </w:rPr>
            </w:pPr>
            <w:r w:rsidRPr="0074250B">
              <w:rPr>
                <w:rFonts w:ascii="Times New Roman" w:hAnsi="Times New Roman"/>
                <w:b/>
                <w:sz w:val="24"/>
                <w:szCs w:val="24"/>
              </w:rPr>
              <w:t>LO-</w:t>
            </w:r>
            <w:r w:rsidR="0074250B" w:rsidRPr="0074250B">
              <w:rPr>
                <w:rFonts w:ascii="Times New Roman" w:hAnsi="Times New Roman"/>
                <w:b/>
                <w:sz w:val="24"/>
                <w:szCs w:val="24"/>
              </w:rPr>
              <w:t>3</w:t>
            </w:r>
            <w:r w:rsidRPr="0074250B">
              <w:rPr>
                <w:rFonts w:ascii="Times New Roman" w:hAnsi="Times New Roman"/>
                <w:b/>
                <w:sz w:val="24"/>
                <w:szCs w:val="24"/>
              </w:rPr>
              <w:t xml:space="preserve">:  </w:t>
            </w:r>
            <w:r w:rsidR="0074250B" w:rsidRPr="0074250B">
              <w:rPr>
                <w:rFonts w:ascii="Times New Roman" w:hAnsi="Times New Roman"/>
                <w:sz w:val="24"/>
                <w:szCs w:val="24"/>
              </w:rPr>
              <w:t>Describe the use of force and the use of discretion in criminal investigation.</w:t>
            </w:r>
          </w:p>
          <w:p w:rsidR="00D14D39" w:rsidRPr="0074250B" w:rsidRDefault="00D14D39" w:rsidP="008A4A1A">
            <w:pPr>
              <w:pStyle w:val="ColorfulShading-Accent3"/>
              <w:ind w:left="0"/>
              <w:rPr>
                <w:rFonts w:ascii="Times New Roman" w:hAnsi="Times New Roman"/>
                <w:sz w:val="24"/>
                <w:szCs w:val="24"/>
              </w:rPr>
            </w:pPr>
          </w:p>
        </w:tc>
        <w:tc>
          <w:tcPr>
            <w:tcW w:w="4401" w:type="dxa"/>
            <w:tcBorders>
              <w:top w:val="outset" w:sz="6" w:space="0" w:color="F2F2F2"/>
              <w:left w:val="outset" w:sz="6" w:space="0" w:color="F2F2F2"/>
              <w:bottom w:val="outset" w:sz="6" w:space="0" w:color="F2F2F2"/>
              <w:right w:val="outset" w:sz="6" w:space="0" w:color="F2F2F2"/>
            </w:tcBorders>
            <w:shd w:val="pct20" w:color="auto" w:fill="auto"/>
          </w:tcPr>
          <w:p w:rsidR="0074250B" w:rsidRPr="0074250B" w:rsidRDefault="0074250B" w:rsidP="0074250B">
            <w:pPr>
              <w:ind w:right="702"/>
            </w:pPr>
            <w:r w:rsidRPr="0074250B">
              <w:rPr>
                <w:b/>
                <w:bCs/>
              </w:rPr>
              <w:t>Readings:</w:t>
            </w:r>
            <w:r w:rsidRPr="0074250B">
              <w:t xml:space="preserve">  </w:t>
            </w:r>
          </w:p>
          <w:p w:rsidR="0074250B" w:rsidRPr="0074250B" w:rsidRDefault="0074250B" w:rsidP="0074250B">
            <w:pPr>
              <w:spacing w:after="60"/>
              <w:rPr>
                <w:rStyle w:val="style131"/>
                <w:sz w:val="24"/>
                <w:szCs w:val="24"/>
              </w:rPr>
            </w:pPr>
            <w:r w:rsidRPr="0074250B">
              <w:rPr>
                <w:rStyle w:val="style131"/>
                <w:sz w:val="24"/>
                <w:szCs w:val="24"/>
              </w:rPr>
              <w:t xml:space="preserve">Peak, K., (2012).  </w:t>
            </w:r>
            <w:r w:rsidRPr="0074250B">
              <w:rPr>
                <w:rStyle w:val="style131"/>
                <w:i/>
                <w:sz w:val="24"/>
                <w:szCs w:val="24"/>
              </w:rPr>
              <w:t>Justice administration: Police, courts and corrections management</w:t>
            </w:r>
            <w:r w:rsidRPr="0074250B">
              <w:rPr>
                <w:rStyle w:val="style131"/>
                <w:sz w:val="24"/>
                <w:szCs w:val="24"/>
              </w:rPr>
              <w:t xml:space="preserve"> (7</w:t>
            </w:r>
            <w:r w:rsidRPr="0074250B">
              <w:rPr>
                <w:rStyle w:val="style131"/>
                <w:sz w:val="24"/>
                <w:szCs w:val="24"/>
                <w:vertAlign w:val="superscript"/>
              </w:rPr>
              <w:t>th</w:t>
            </w:r>
            <w:r w:rsidRPr="0074250B">
              <w:rPr>
                <w:rStyle w:val="style131"/>
                <w:sz w:val="24"/>
                <w:szCs w:val="24"/>
              </w:rPr>
              <w:t xml:space="preserve"> ed.).  Upper Saddle River, NJ: Pearson: Prentice Hall. </w:t>
            </w:r>
          </w:p>
          <w:p w:rsidR="0074250B" w:rsidRDefault="0074250B" w:rsidP="0074250B">
            <w:pPr>
              <w:spacing w:after="60"/>
              <w:rPr>
                <w:rStyle w:val="style131"/>
                <w:sz w:val="24"/>
                <w:szCs w:val="24"/>
              </w:rPr>
            </w:pPr>
            <w:r>
              <w:rPr>
                <w:rStyle w:val="style131"/>
                <w:sz w:val="24"/>
                <w:szCs w:val="24"/>
              </w:rPr>
              <w:t>Chapter</w:t>
            </w:r>
            <w:r w:rsidRPr="0074250B">
              <w:rPr>
                <w:rStyle w:val="style131"/>
                <w:sz w:val="24"/>
                <w:szCs w:val="24"/>
              </w:rPr>
              <w:t xml:space="preserve"> </w:t>
            </w:r>
            <w:r>
              <w:rPr>
                <w:rStyle w:val="style131"/>
                <w:sz w:val="24"/>
                <w:szCs w:val="24"/>
              </w:rPr>
              <w:t>5</w:t>
            </w:r>
          </w:p>
          <w:p w:rsidR="0074250B" w:rsidRPr="0074250B" w:rsidRDefault="0074250B" w:rsidP="0074250B">
            <w:pPr>
              <w:spacing w:after="60"/>
              <w:rPr>
                <w:rStyle w:val="style131"/>
                <w:sz w:val="24"/>
                <w:szCs w:val="24"/>
              </w:rPr>
            </w:pPr>
          </w:p>
          <w:p w:rsidR="0074250B" w:rsidRDefault="0074250B" w:rsidP="0074250B">
            <w:pPr>
              <w:spacing w:after="200"/>
              <w:rPr>
                <w:rFonts w:eastAsia="Cambria"/>
              </w:rPr>
            </w:pPr>
            <w:r w:rsidRPr="0074250B">
              <w:rPr>
                <w:rFonts w:eastAsia="Cambria"/>
              </w:rPr>
              <w:t>Weekly lesson</w:t>
            </w:r>
          </w:p>
          <w:p w:rsidR="0074250B" w:rsidRPr="0074250B" w:rsidRDefault="0074250B" w:rsidP="0074250B">
            <w:pPr>
              <w:rPr>
                <w:b/>
                <w:bCs/>
              </w:rPr>
            </w:pPr>
            <w:r w:rsidRPr="0074250B">
              <w:rPr>
                <w:b/>
                <w:bCs/>
              </w:rPr>
              <w:t>Assignments:</w:t>
            </w:r>
          </w:p>
          <w:p w:rsidR="0074250B" w:rsidRDefault="0074250B" w:rsidP="0074250B">
            <w:pPr>
              <w:numPr>
                <w:ilvl w:val="0"/>
                <w:numId w:val="23"/>
              </w:numPr>
              <w:ind w:left="360"/>
              <w:rPr>
                <w:rFonts w:eastAsia="Cambria"/>
              </w:rPr>
            </w:pPr>
            <w:r w:rsidRPr="0074250B">
              <w:rPr>
                <w:rFonts w:eastAsia="Cambria"/>
              </w:rPr>
              <w:t xml:space="preserve">Week </w:t>
            </w:r>
            <w:r>
              <w:rPr>
                <w:rFonts w:eastAsia="Cambria"/>
              </w:rPr>
              <w:t>4</w:t>
            </w:r>
            <w:r w:rsidRPr="0074250B">
              <w:rPr>
                <w:rFonts w:eastAsia="Cambria"/>
              </w:rPr>
              <w:t xml:space="preserve"> Discussion Forum</w:t>
            </w:r>
          </w:p>
          <w:p w:rsidR="0074250B" w:rsidRPr="0074250B" w:rsidRDefault="0074250B" w:rsidP="0074250B">
            <w:pPr>
              <w:numPr>
                <w:ilvl w:val="0"/>
                <w:numId w:val="23"/>
              </w:numPr>
              <w:ind w:left="360"/>
              <w:rPr>
                <w:rFonts w:eastAsia="Cambria"/>
              </w:rPr>
            </w:pPr>
            <w:r>
              <w:rPr>
                <w:rFonts w:eastAsia="Cambria"/>
              </w:rPr>
              <w:t>Mid-term Exam</w:t>
            </w:r>
          </w:p>
          <w:p w:rsidR="00D14D39" w:rsidRPr="0074250B" w:rsidRDefault="00D14D39" w:rsidP="00D14D39">
            <w:pPr>
              <w:spacing w:after="200"/>
              <w:rPr>
                <w:rFonts w:eastAsia="Cambria"/>
                <w:iCs/>
              </w:rPr>
            </w:pPr>
          </w:p>
        </w:tc>
      </w:tr>
      <w:tr w:rsidR="007F6866" w:rsidRPr="0074250B" w:rsidTr="007F6866">
        <w:trPr>
          <w:tblCellSpacing w:w="20" w:type="dxa"/>
        </w:trPr>
        <w:tc>
          <w:tcPr>
            <w:tcW w:w="1110" w:type="dxa"/>
            <w:tcBorders>
              <w:top w:val="outset" w:sz="6" w:space="0" w:color="F2F2F2"/>
              <w:left w:val="outset" w:sz="6" w:space="0" w:color="F2F2F2"/>
              <w:bottom w:val="outset" w:sz="6" w:space="0" w:color="F2F2F2"/>
              <w:right w:val="outset" w:sz="6" w:space="0" w:color="F2F2F2"/>
            </w:tcBorders>
            <w:shd w:val="pct20" w:color="auto" w:fill="auto"/>
            <w:vAlign w:val="center"/>
            <w:hideMark/>
          </w:tcPr>
          <w:p w:rsidR="00D14D39" w:rsidRPr="0074250B" w:rsidRDefault="00D14D39" w:rsidP="00D14D39">
            <w:pPr>
              <w:jc w:val="center"/>
              <w:rPr>
                <w:b/>
              </w:rPr>
            </w:pPr>
            <w:r w:rsidRPr="0074250B">
              <w:rPr>
                <w:b/>
              </w:rPr>
              <w:t>5</w:t>
            </w:r>
          </w:p>
        </w:tc>
        <w:tc>
          <w:tcPr>
            <w:tcW w:w="1940" w:type="dxa"/>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74250B" w:rsidP="00D14D39">
            <w:r>
              <w:t>Administration of Court Systems</w:t>
            </w:r>
          </w:p>
        </w:tc>
        <w:tc>
          <w:tcPr>
            <w:tcW w:w="2570" w:type="dxa"/>
            <w:tcBorders>
              <w:top w:val="outset" w:sz="6" w:space="0" w:color="F2F2F2"/>
              <w:left w:val="outset" w:sz="6" w:space="0" w:color="F2F2F2"/>
              <w:bottom w:val="outset" w:sz="6" w:space="0" w:color="F2F2F2"/>
              <w:right w:val="outset" w:sz="6" w:space="0" w:color="F2F2F2"/>
            </w:tcBorders>
            <w:shd w:val="pct20" w:color="auto" w:fill="auto"/>
          </w:tcPr>
          <w:p w:rsidR="0074250B" w:rsidRPr="0074250B" w:rsidRDefault="0074250B" w:rsidP="0074250B">
            <w:pPr>
              <w:pStyle w:val="ColorfulShading-Accent3"/>
              <w:ind w:left="0"/>
              <w:rPr>
                <w:rFonts w:ascii="Times New Roman" w:hAnsi="Times New Roman"/>
                <w:sz w:val="24"/>
                <w:szCs w:val="24"/>
              </w:rPr>
            </w:pPr>
            <w:r w:rsidRPr="0074250B">
              <w:rPr>
                <w:rFonts w:ascii="Times New Roman" w:hAnsi="Times New Roman"/>
                <w:b/>
                <w:sz w:val="24"/>
                <w:szCs w:val="24"/>
              </w:rPr>
              <w:t xml:space="preserve">LO-1:  </w:t>
            </w:r>
            <w:r w:rsidRPr="0074250B">
              <w:rPr>
                <w:rFonts w:ascii="Times New Roman" w:hAnsi="Times New Roman"/>
                <w:sz w:val="24"/>
                <w:szCs w:val="24"/>
              </w:rPr>
              <w:t>Examine the organizational structure and the administration process of the U.S. justice system.</w:t>
            </w:r>
          </w:p>
          <w:p w:rsidR="00D14D39" w:rsidRDefault="0074250B" w:rsidP="0074250B">
            <w:pPr>
              <w:widowControl w:val="0"/>
              <w:tabs>
                <w:tab w:val="center" w:pos="4680"/>
              </w:tabs>
              <w:suppressAutoHyphens/>
              <w:snapToGrid w:val="0"/>
            </w:pPr>
            <w:r w:rsidRPr="0074250B">
              <w:rPr>
                <w:b/>
              </w:rPr>
              <w:t xml:space="preserve">LO-2:  </w:t>
            </w:r>
            <w:r w:rsidRPr="0074250B">
              <w:t>Differentiate among the various components that influence the administration of the criminal justice system.</w:t>
            </w:r>
          </w:p>
          <w:p w:rsidR="0074250B" w:rsidRPr="0074250B" w:rsidRDefault="0074250B" w:rsidP="0074250B">
            <w:pPr>
              <w:widowControl w:val="0"/>
              <w:tabs>
                <w:tab w:val="center" w:pos="4680"/>
              </w:tabs>
              <w:suppressAutoHyphens/>
              <w:snapToGrid w:val="0"/>
              <w:rPr>
                <w:color w:val="A6A6A6"/>
                <w:spacing w:val="-3"/>
              </w:rPr>
            </w:pPr>
          </w:p>
        </w:tc>
        <w:tc>
          <w:tcPr>
            <w:tcW w:w="4401" w:type="dxa"/>
            <w:tcBorders>
              <w:top w:val="outset" w:sz="6" w:space="0" w:color="F2F2F2"/>
              <w:left w:val="outset" w:sz="6" w:space="0" w:color="F2F2F2"/>
              <w:bottom w:val="outset" w:sz="6" w:space="0" w:color="F2F2F2"/>
              <w:right w:val="outset" w:sz="6" w:space="0" w:color="F2F2F2"/>
            </w:tcBorders>
            <w:shd w:val="pct20" w:color="auto" w:fill="auto"/>
          </w:tcPr>
          <w:p w:rsidR="0074250B" w:rsidRPr="0074250B" w:rsidRDefault="0074250B" w:rsidP="0074250B">
            <w:pPr>
              <w:ind w:right="702"/>
            </w:pPr>
            <w:r w:rsidRPr="0074250B">
              <w:rPr>
                <w:b/>
                <w:bCs/>
              </w:rPr>
              <w:t>Readings:</w:t>
            </w:r>
            <w:r w:rsidRPr="0074250B">
              <w:t xml:space="preserve">  </w:t>
            </w:r>
          </w:p>
          <w:p w:rsidR="0074250B" w:rsidRPr="0074250B" w:rsidRDefault="0074250B" w:rsidP="0074250B">
            <w:pPr>
              <w:spacing w:after="60"/>
              <w:rPr>
                <w:rStyle w:val="style131"/>
                <w:sz w:val="24"/>
                <w:szCs w:val="24"/>
              </w:rPr>
            </w:pPr>
            <w:r w:rsidRPr="0074250B">
              <w:rPr>
                <w:rStyle w:val="style131"/>
                <w:sz w:val="24"/>
                <w:szCs w:val="24"/>
              </w:rPr>
              <w:t xml:space="preserve">Peak, K., (2012).  </w:t>
            </w:r>
            <w:r w:rsidRPr="0074250B">
              <w:rPr>
                <w:rStyle w:val="style131"/>
                <w:i/>
                <w:sz w:val="24"/>
                <w:szCs w:val="24"/>
              </w:rPr>
              <w:t>Justice administration: Police, courts and corrections management</w:t>
            </w:r>
            <w:r w:rsidRPr="0074250B">
              <w:rPr>
                <w:rStyle w:val="style131"/>
                <w:sz w:val="24"/>
                <w:szCs w:val="24"/>
              </w:rPr>
              <w:t xml:space="preserve"> (7</w:t>
            </w:r>
            <w:r w:rsidRPr="0074250B">
              <w:rPr>
                <w:rStyle w:val="style131"/>
                <w:sz w:val="24"/>
                <w:szCs w:val="24"/>
                <w:vertAlign w:val="superscript"/>
              </w:rPr>
              <w:t>th</w:t>
            </w:r>
            <w:r w:rsidRPr="0074250B">
              <w:rPr>
                <w:rStyle w:val="style131"/>
                <w:sz w:val="24"/>
                <w:szCs w:val="24"/>
              </w:rPr>
              <w:t xml:space="preserve"> ed.).  Upper Saddle River, NJ: Pearson: Prentice Hall. </w:t>
            </w:r>
          </w:p>
          <w:p w:rsidR="0074250B" w:rsidRDefault="0074250B" w:rsidP="0074250B">
            <w:pPr>
              <w:spacing w:after="60"/>
              <w:rPr>
                <w:rStyle w:val="style131"/>
                <w:sz w:val="24"/>
                <w:szCs w:val="24"/>
              </w:rPr>
            </w:pPr>
            <w:r w:rsidRPr="0074250B">
              <w:rPr>
                <w:rStyle w:val="style131"/>
                <w:sz w:val="24"/>
                <w:szCs w:val="24"/>
              </w:rPr>
              <w:t xml:space="preserve">Chapters </w:t>
            </w:r>
            <w:r>
              <w:rPr>
                <w:rStyle w:val="style131"/>
                <w:sz w:val="24"/>
                <w:szCs w:val="24"/>
              </w:rPr>
              <w:t>6</w:t>
            </w:r>
            <w:r w:rsidRPr="0074250B">
              <w:rPr>
                <w:rStyle w:val="style131"/>
                <w:sz w:val="24"/>
                <w:szCs w:val="24"/>
              </w:rPr>
              <w:t xml:space="preserve"> &amp; </w:t>
            </w:r>
            <w:r>
              <w:rPr>
                <w:rStyle w:val="style131"/>
                <w:sz w:val="24"/>
                <w:szCs w:val="24"/>
              </w:rPr>
              <w:t>7</w:t>
            </w:r>
          </w:p>
          <w:p w:rsidR="0074250B" w:rsidRPr="0074250B" w:rsidRDefault="0074250B" w:rsidP="0074250B">
            <w:pPr>
              <w:spacing w:after="60"/>
              <w:rPr>
                <w:rStyle w:val="style131"/>
                <w:sz w:val="24"/>
                <w:szCs w:val="24"/>
              </w:rPr>
            </w:pPr>
          </w:p>
          <w:p w:rsidR="0074250B" w:rsidRDefault="0074250B" w:rsidP="0074250B">
            <w:pPr>
              <w:spacing w:after="200"/>
              <w:rPr>
                <w:rFonts w:eastAsia="Cambria"/>
              </w:rPr>
            </w:pPr>
            <w:r w:rsidRPr="0074250B">
              <w:rPr>
                <w:rFonts w:eastAsia="Cambria"/>
              </w:rPr>
              <w:t>Weekly lesson</w:t>
            </w:r>
          </w:p>
          <w:p w:rsidR="0074250B" w:rsidRPr="0074250B" w:rsidRDefault="0074250B" w:rsidP="0074250B">
            <w:pPr>
              <w:rPr>
                <w:b/>
                <w:bCs/>
              </w:rPr>
            </w:pPr>
            <w:r w:rsidRPr="0074250B">
              <w:rPr>
                <w:b/>
                <w:bCs/>
              </w:rPr>
              <w:t>Assignments:</w:t>
            </w:r>
          </w:p>
          <w:p w:rsidR="0074250B" w:rsidRPr="0074250B" w:rsidRDefault="0074250B" w:rsidP="0074250B">
            <w:pPr>
              <w:numPr>
                <w:ilvl w:val="0"/>
                <w:numId w:val="23"/>
              </w:numPr>
              <w:ind w:left="360"/>
              <w:rPr>
                <w:rFonts w:eastAsia="Cambria"/>
              </w:rPr>
            </w:pPr>
            <w:r w:rsidRPr="0074250B">
              <w:rPr>
                <w:rFonts w:eastAsia="Cambria"/>
              </w:rPr>
              <w:t xml:space="preserve">Week </w:t>
            </w:r>
            <w:r>
              <w:rPr>
                <w:rFonts w:eastAsia="Cambria"/>
              </w:rPr>
              <w:t>5</w:t>
            </w:r>
            <w:r w:rsidRPr="0074250B">
              <w:rPr>
                <w:rFonts w:eastAsia="Cambria"/>
              </w:rPr>
              <w:t xml:space="preserve"> Discussion Forum</w:t>
            </w:r>
          </w:p>
          <w:p w:rsidR="008A4A1A" w:rsidRPr="0074250B" w:rsidRDefault="008A4A1A" w:rsidP="008A4A1A">
            <w:pPr>
              <w:spacing w:after="200"/>
              <w:rPr>
                <w:rFonts w:eastAsia="Cambria"/>
                <w:bCs/>
              </w:rPr>
            </w:pPr>
          </w:p>
        </w:tc>
      </w:tr>
    </w:tbl>
    <w:p w:rsidR="007F6866" w:rsidRDefault="007F6866"/>
    <w:tbl>
      <w:tblPr>
        <w:tblW w:w="5700" w:type="pct"/>
        <w:tblCellSpacing w:w="20" w:type="dxa"/>
        <w:tblInd w:w="-557" w:type="dxa"/>
        <w:tblBorders>
          <w:top w:val="outset" w:sz="6" w:space="0" w:color="F2F2F2"/>
          <w:left w:val="outset" w:sz="6" w:space="0" w:color="F2F2F2"/>
          <w:bottom w:val="outset" w:sz="6" w:space="0" w:color="F2F2F2"/>
          <w:right w:val="outset" w:sz="6" w:space="0" w:color="F2F2F2"/>
          <w:insideH w:val="outset" w:sz="6" w:space="0" w:color="F2F2F2"/>
          <w:insideV w:val="outset" w:sz="6" w:space="0" w:color="F2F2F2"/>
        </w:tblBorders>
        <w:tblLayout w:type="fixed"/>
        <w:tblLook w:val="01E0" w:firstRow="1" w:lastRow="1" w:firstColumn="1" w:lastColumn="1" w:noHBand="0" w:noVBand="0"/>
      </w:tblPr>
      <w:tblGrid>
        <w:gridCol w:w="1151"/>
        <w:gridCol w:w="1982"/>
        <w:gridCol w:w="2709"/>
        <w:gridCol w:w="4379"/>
      </w:tblGrid>
      <w:tr w:rsidR="007F6866" w:rsidRPr="0074250B" w:rsidTr="00193784">
        <w:trPr>
          <w:tblCellSpacing w:w="20" w:type="dxa"/>
        </w:trPr>
        <w:tc>
          <w:tcPr>
            <w:tcW w:w="1091" w:type="dxa"/>
            <w:tcBorders>
              <w:top w:val="outset" w:sz="6" w:space="0" w:color="F2F2F2"/>
              <w:left w:val="outset" w:sz="6" w:space="0" w:color="F2F2F2"/>
              <w:bottom w:val="outset" w:sz="6" w:space="0" w:color="F2F2F2"/>
              <w:right w:val="outset" w:sz="6" w:space="0" w:color="F2F2F2"/>
            </w:tcBorders>
            <w:shd w:val="pct20" w:color="auto" w:fill="auto"/>
            <w:vAlign w:val="center"/>
            <w:hideMark/>
          </w:tcPr>
          <w:p w:rsidR="00D14D39" w:rsidRPr="0074250B" w:rsidRDefault="00D14D39" w:rsidP="00D14D39">
            <w:pPr>
              <w:jc w:val="center"/>
              <w:rPr>
                <w:b/>
              </w:rPr>
            </w:pPr>
            <w:r w:rsidRPr="0074250B">
              <w:rPr>
                <w:b/>
              </w:rPr>
              <w:t>6</w:t>
            </w:r>
          </w:p>
        </w:tc>
        <w:tc>
          <w:tcPr>
            <w:tcW w:w="1942" w:type="dxa"/>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74250B" w:rsidP="00D14D39">
            <w:pPr>
              <w:rPr>
                <w:color w:val="A6A6A6"/>
              </w:rPr>
            </w:pPr>
            <w:r>
              <w:t>Issues within Court Systems</w:t>
            </w:r>
          </w:p>
        </w:tc>
        <w:tc>
          <w:tcPr>
            <w:tcW w:w="2669" w:type="dxa"/>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D14D39" w:rsidP="0074250B">
            <w:pPr>
              <w:pStyle w:val="ColorfulShading-Accent3"/>
              <w:ind w:left="0"/>
              <w:rPr>
                <w:rFonts w:ascii="Times New Roman" w:hAnsi="Times New Roman"/>
                <w:sz w:val="24"/>
                <w:szCs w:val="24"/>
              </w:rPr>
            </w:pPr>
            <w:r w:rsidRPr="0074250B">
              <w:rPr>
                <w:rFonts w:ascii="Times New Roman" w:hAnsi="Times New Roman"/>
                <w:b/>
                <w:sz w:val="24"/>
                <w:szCs w:val="24"/>
              </w:rPr>
              <w:t>LO-</w:t>
            </w:r>
            <w:r w:rsidR="0074250B">
              <w:rPr>
                <w:rFonts w:ascii="Times New Roman" w:hAnsi="Times New Roman"/>
                <w:b/>
                <w:sz w:val="24"/>
                <w:szCs w:val="24"/>
              </w:rPr>
              <w:t>4</w:t>
            </w:r>
            <w:r w:rsidRPr="0074250B">
              <w:rPr>
                <w:rFonts w:ascii="Times New Roman" w:hAnsi="Times New Roman"/>
                <w:b/>
                <w:sz w:val="24"/>
                <w:szCs w:val="24"/>
              </w:rPr>
              <w:t xml:space="preserve">:  </w:t>
            </w:r>
            <w:r w:rsidR="0074250B">
              <w:rPr>
                <w:rFonts w:ascii="Times New Roman" w:hAnsi="Times New Roman"/>
                <w:sz w:val="24"/>
                <w:szCs w:val="24"/>
              </w:rPr>
              <w:t>Examine the administration of the courts when addressing sentence alternatives.</w:t>
            </w:r>
          </w:p>
        </w:tc>
        <w:tc>
          <w:tcPr>
            <w:tcW w:w="4319" w:type="dxa"/>
            <w:tcBorders>
              <w:top w:val="outset" w:sz="6" w:space="0" w:color="F2F2F2"/>
              <w:left w:val="outset" w:sz="6" w:space="0" w:color="F2F2F2"/>
              <w:bottom w:val="outset" w:sz="6" w:space="0" w:color="F2F2F2"/>
              <w:right w:val="outset" w:sz="6" w:space="0" w:color="F2F2F2"/>
            </w:tcBorders>
            <w:shd w:val="pct20" w:color="auto" w:fill="auto"/>
          </w:tcPr>
          <w:p w:rsidR="0074250B" w:rsidRPr="0074250B" w:rsidRDefault="0074250B" w:rsidP="0074250B">
            <w:pPr>
              <w:ind w:right="702"/>
            </w:pPr>
            <w:r w:rsidRPr="0074250B">
              <w:rPr>
                <w:b/>
                <w:bCs/>
              </w:rPr>
              <w:t>Readings:</w:t>
            </w:r>
            <w:r w:rsidRPr="0074250B">
              <w:t xml:space="preserve">  </w:t>
            </w:r>
          </w:p>
          <w:p w:rsidR="0074250B" w:rsidRPr="0074250B" w:rsidRDefault="0074250B" w:rsidP="0074250B">
            <w:pPr>
              <w:spacing w:after="60"/>
              <w:rPr>
                <w:rStyle w:val="style131"/>
                <w:sz w:val="24"/>
                <w:szCs w:val="24"/>
              </w:rPr>
            </w:pPr>
            <w:r w:rsidRPr="0074250B">
              <w:rPr>
                <w:rStyle w:val="style131"/>
                <w:sz w:val="24"/>
                <w:szCs w:val="24"/>
              </w:rPr>
              <w:t xml:space="preserve">Peak, K., (2012).  </w:t>
            </w:r>
            <w:r w:rsidRPr="0074250B">
              <w:rPr>
                <w:rStyle w:val="style131"/>
                <w:i/>
                <w:sz w:val="24"/>
                <w:szCs w:val="24"/>
              </w:rPr>
              <w:t>Justice administration: Police, courts and corrections management</w:t>
            </w:r>
            <w:r w:rsidRPr="0074250B">
              <w:rPr>
                <w:rStyle w:val="style131"/>
                <w:sz w:val="24"/>
                <w:szCs w:val="24"/>
              </w:rPr>
              <w:t xml:space="preserve"> (7</w:t>
            </w:r>
            <w:r w:rsidRPr="0074250B">
              <w:rPr>
                <w:rStyle w:val="style131"/>
                <w:sz w:val="24"/>
                <w:szCs w:val="24"/>
                <w:vertAlign w:val="superscript"/>
              </w:rPr>
              <w:t>th</w:t>
            </w:r>
            <w:r w:rsidRPr="0074250B">
              <w:rPr>
                <w:rStyle w:val="style131"/>
                <w:sz w:val="24"/>
                <w:szCs w:val="24"/>
              </w:rPr>
              <w:t xml:space="preserve"> ed.).  Upper Saddle River, NJ: Pearson: Prentice Hall. </w:t>
            </w:r>
          </w:p>
          <w:p w:rsidR="0074250B" w:rsidRDefault="0074250B" w:rsidP="0074250B">
            <w:pPr>
              <w:spacing w:after="60"/>
              <w:rPr>
                <w:rStyle w:val="style131"/>
                <w:sz w:val="24"/>
                <w:szCs w:val="24"/>
              </w:rPr>
            </w:pPr>
            <w:r>
              <w:rPr>
                <w:rStyle w:val="style131"/>
                <w:sz w:val="24"/>
                <w:szCs w:val="24"/>
              </w:rPr>
              <w:t>Chapter</w:t>
            </w:r>
            <w:r w:rsidRPr="0074250B">
              <w:rPr>
                <w:rStyle w:val="style131"/>
                <w:sz w:val="24"/>
                <w:szCs w:val="24"/>
              </w:rPr>
              <w:t xml:space="preserve"> </w:t>
            </w:r>
            <w:r>
              <w:rPr>
                <w:rStyle w:val="style131"/>
                <w:sz w:val="24"/>
                <w:szCs w:val="24"/>
              </w:rPr>
              <w:t>8</w:t>
            </w:r>
          </w:p>
          <w:p w:rsidR="0074250B" w:rsidRPr="0074250B" w:rsidRDefault="0074250B" w:rsidP="0074250B">
            <w:pPr>
              <w:spacing w:after="60"/>
              <w:rPr>
                <w:rStyle w:val="style131"/>
                <w:sz w:val="24"/>
                <w:szCs w:val="24"/>
              </w:rPr>
            </w:pPr>
          </w:p>
          <w:p w:rsidR="0074250B" w:rsidRDefault="0074250B" w:rsidP="0074250B">
            <w:pPr>
              <w:spacing w:after="200"/>
              <w:rPr>
                <w:rFonts w:eastAsia="Cambria"/>
              </w:rPr>
            </w:pPr>
            <w:r w:rsidRPr="0074250B">
              <w:rPr>
                <w:rFonts w:eastAsia="Cambria"/>
              </w:rPr>
              <w:t>Weekly lesson</w:t>
            </w:r>
          </w:p>
          <w:p w:rsidR="0074250B" w:rsidRPr="0074250B" w:rsidRDefault="0074250B" w:rsidP="0074250B">
            <w:pPr>
              <w:rPr>
                <w:b/>
                <w:bCs/>
              </w:rPr>
            </w:pPr>
            <w:r w:rsidRPr="0074250B">
              <w:rPr>
                <w:b/>
                <w:bCs/>
              </w:rPr>
              <w:t>Assignments:</w:t>
            </w:r>
          </w:p>
          <w:p w:rsidR="0074250B" w:rsidRPr="0074250B" w:rsidRDefault="0074250B" w:rsidP="0074250B">
            <w:pPr>
              <w:numPr>
                <w:ilvl w:val="0"/>
                <w:numId w:val="23"/>
              </w:numPr>
              <w:ind w:left="360"/>
              <w:rPr>
                <w:rFonts w:eastAsia="Cambria"/>
              </w:rPr>
            </w:pPr>
            <w:r w:rsidRPr="0074250B">
              <w:rPr>
                <w:rFonts w:eastAsia="Cambria"/>
              </w:rPr>
              <w:t xml:space="preserve">Week </w:t>
            </w:r>
            <w:r>
              <w:rPr>
                <w:rFonts w:eastAsia="Cambria"/>
              </w:rPr>
              <w:t>6</w:t>
            </w:r>
            <w:r w:rsidRPr="0074250B">
              <w:rPr>
                <w:rFonts w:eastAsia="Cambria"/>
              </w:rPr>
              <w:t xml:space="preserve"> Discussion Forum</w:t>
            </w:r>
          </w:p>
          <w:p w:rsidR="008A4A1A" w:rsidRPr="0074250B" w:rsidRDefault="008A4A1A" w:rsidP="008A4A1A">
            <w:pPr>
              <w:rPr>
                <w:color w:val="A6A6A6"/>
              </w:rPr>
            </w:pPr>
          </w:p>
        </w:tc>
      </w:tr>
    </w:tbl>
    <w:p w:rsidR="00500355" w:rsidRDefault="00500355">
      <w:r>
        <w:br w:type="page"/>
      </w:r>
    </w:p>
    <w:tbl>
      <w:tblPr>
        <w:tblW w:w="5700" w:type="pct"/>
        <w:tblCellSpacing w:w="20" w:type="dxa"/>
        <w:tblInd w:w="-557" w:type="dxa"/>
        <w:tblBorders>
          <w:top w:val="outset" w:sz="6" w:space="0" w:color="F2F2F2"/>
          <w:left w:val="outset" w:sz="6" w:space="0" w:color="F2F2F2"/>
          <w:bottom w:val="outset" w:sz="6" w:space="0" w:color="F2F2F2"/>
          <w:right w:val="outset" w:sz="6" w:space="0" w:color="F2F2F2"/>
          <w:insideH w:val="outset" w:sz="6" w:space="0" w:color="F2F2F2"/>
          <w:insideV w:val="outset" w:sz="6" w:space="0" w:color="F2F2F2"/>
        </w:tblBorders>
        <w:tblLayout w:type="fixed"/>
        <w:tblLook w:val="01E0" w:firstRow="1" w:lastRow="1" w:firstColumn="1" w:lastColumn="1" w:noHBand="0" w:noVBand="0"/>
      </w:tblPr>
      <w:tblGrid>
        <w:gridCol w:w="1151"/>
        <w:gridCol w:w="81"/>
        <w:gridCol w:w="1901"/>
        <w:gridCol w:w="81"/>
        <w:gridCol w:w="2628"/>
        <w:gridCol w:w="4379"/>
      </w:tblGrid>
      <w:tr w:rsidR="007F6866" w:rsidRPr="0074250B" w:rsidTr="00193784">
        <w:trPr>
          <w:tblCellSpacing w:w="20" w:type="dxa"/>
        </w:trPr>
        <w:tc>
          <w:tcPr>
            <w:tcW w:w="1091" w:type="dxa"/>
            <w:tcBorders>
              <w:top w:val="outset" w:sz="6" w:space="0" w:color="F2F2F2"/>
              <w:left w:val="outset" w:sz="6" w:space="0" w:color="F2F2F2"/>
              <w:bottom w:val="outset" w:sz="6" w:space="0" w:color="F2F2F2"/>
              <w:right w:val="outset" w:sz="6" w:space="0" w:color="F2F2F2"/>
            </w:tcBorders>
            <w:shd w:val="pct20" w:color="auto" w:fill="auto"/>
            <w:vAlign w:val="center"/>
            <w:hideMark/>
          </w:tcPr>
          <w:p w:rsidR="00D14D39" w:rsidRPr="0074250B" w:rsidRDefault="00D14D39" w:rsidP="00D14D39">
            <w:pPr>
              <w:jc w:val="center"/>
              <w:rPr>
                <w:b/>
              </w:rPr>
            </w:pPr>
            <w:r w:rsidRPr="0074250B">
              <w:rPr>
                <w:b/>
              </w:rPr>
              <w:t>7</w:t>
            </w:r>
          </w:p>
        </w:tc>
        <w:tc>
          <w:tcPr>
            <w:tcW w:w="1942" w:type="dxa"/>
            <w:gridSpan w:val="2"/>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D14D39" w:rsidP="0074250B">
            <w:r w:rsidRPr="0074250B">
              <w:t xml:space="preserve">Administration of </w:t>
            </w:r>
            <w:r w:rsidR="0074250B">
              <w:t>Correctional Agencies</w:t>
            </w:r>
            <w:r w:rsidRPr="0074250B">
              <w:t xml:space="preserve"> </w:t>
            </w:r>
          </w:p>
        </w:tc>
        <w:tc>
          <w:tcPr>
            <w:tcW w:w="2669" w:type="dxa"/>
            <w:gridSpan w:val="2"/>
            <w:tcBorders>
              <w:top w:val="outset" w:sz="6" w:space="0" w:color="F2F2F2"/>
              <w:left w:val="outset" w:sz="6" w:space="0" w:color="F2F2F2"/>
              <w:bottom w:val="outset" w:sz="6" w:space="0" w:color="F2F2F2"/>
              <w:right w:val="outset" w:sz="6" w:space="0" w:color="F2F2F2"/>
            </w:tcBorders>
            <w:shd w:val="pct20" w:color="auto" w:fill="auto"/>
          </w:tcPr>
          <w:p w:rsidR="007F6866" w:rsidRPr="0074250B" w:rsidRDefault="007F6866" w:rsidP="007F6866">
            <w:pPr>
              <w:pStyle w:val="ColorfulShading-Accent3"/>
              <w:ind w:left="0"/>
              <w:rPr>
                <w:rFonts w:ascii="Times New Roman" w:hAnsi="Times New Roman"/>
                <w:sz w:val="24"/>
                <w:szCs w:val="24"/>
              </w:rPr>
            </w:pPr>
            <w:r w:rsidRPr="0074250B">
              <w:rPr>
                <w:rFonts w:ascii="Times New Roman" w:hAnsi="Times New Roman"/>
                <w:b/>
                <w:sz w:val="24"/>
                <w:szCs w:val="24"/>
              </w:rPr>
              <w:t xml:space="preserve">LO-1:  </w:t>
            </w:r>
            <w:r w:rsidRPr="0074250B">
              <w:rPr>
                <w:rFonts w:ascii="Times New Roman" w:hAnsi="Times New Roman"/>
                <w:sz w:val="24"/>
                <w:szCs w:val="24"/>
              </w:rPr>
              <w:t>Examine the organizational structure and the administration process of the U.S. justice system.</w:t>
            </w:r>
          </w:p>
          <w:p w:rsidR="00D14D39" w:rsidRDefault="007F6866" w:rsidP="007F6866">
            <w:pPr>
              <w:widowControl w:val="0"/>
              <w:tabs>
                <w:tab w:val="center" w:pos="4680"/>
              </w:tabs>
              <w:suppressAutoHyphens/>
              <w:snapToGrid w:val="0"/>
            </w:pPr>
            <w:r w:rsidRPr="0074250B">
              <w:rPr>
                <w:b/>
              </w:rPr>
              <w:t xml:space="preserve">LO-2:  </w:t>
            </w:r>
            <w:r w:rsidRPr="0074250B">
              <w:t>Differentiate among the various components that influence the administration of the criminal justice system.</w:t>
            </w:r>
          </w:p>
          <w:p w:rsidR="007F6866" w:rsidRPr="0074250B" w:rsidRDefault="007F6866" w:rsidP="007F6866">
            <w:pPr>
              <w:widowControl w:val="0"/>
              <w:tabs>
                <w:tab w:val="center" w:pos="4680"/>
              </w:tabs>
              <w:suppressAutoHyphens/>
              <w:snapToGrid w:val="0"/>
            </w:pPr>
          </w:p>
        </w:tc>
        <w:tc>
          <w:tcPr>
            <w:tcW w:w="4319" w:type="dxa"/>
            <w:tcBorders>
              <w:top w:val="outset" w:sz="6" w:space="0" w:color="F2F2F2"/>
              <w:left w:val="outset" w:sz="6" w:space="0" w:color="F2F2F2"/>
              <w:bottom w:val="outset" w:sz="6" w:space="0" w:color="F2F2F2"/>
              <w:right w:val="outset" w:sz="6" w:space="0" w:color="F2F2F2"/>
            </w:tcBorders>
            <w:shd w:val="pct20" w:color="auto" w:fill="auto"/>
          </w:tcPr>
          <w:p w:rsidR="0074250B" w:rsidRPr="0074250B" w:rsidRDefault="0074250B" w:rsidP="0074250B">
            <w:pPr>
              <w:ind w:right="702"/>
            </w:pPr>
            <w:r w:rsidRPr="0074250B">
              <w:rPr>
                <w:b/>
                <w:bCs/>
              </w:rPr>
              <w:t>Readings:</w:t>
            </w:r>
            <w:r w:rsidRPr="0074250B">
              <w:t xml:space="preserve">  </w:t>
            </w:r>
          </w:p>
          <w:p w:rsidR="0074250B" w:rsidRPr="0074250B" w:rsidRDefault="0074250B" w:rsidP="0074250B">
            <w:pPr>
              <w:spacing w:after="60"/>
              <w:rPr>
                <w:rStyle w:val="style131"/>
                <w:sz w:val="24"/>
                <w:szCs w:val="24"/>
              </w:rPr>
            </w:pPr>
            <w:r w:rsidRPr="0074250B">
              <w:rPr>
                <w:rStyle w:val="style131"/>
                <w:sz w:val="24"/>
                <w:szCs w:val="24"/>
              </w:rPr>
              <w:t xml:space="preserve">Peak, K., (2012).  </w:t>
            </w:r>
            <w:r w:rsidRPr="0074250B">
              <w:rPr>
                <w:rStyle w:val="style131"/>
                <w:i/>
                <w:sz w:val="24"/>
                <w:szCs w:val="24"/>
              </w:rPr>
              <w:t>Justice administration: Police, courts and corrections management</w:t>
            </w:r>
            <w:r w:rsidRPr="0074250B">
              <w:rPr>
                <w:rStyle w:val="style131"/>
                <w:sz w:val="24"/>
                <w:szCs w:val="24"/>
              </w:rPr>
              <w:t xml:space="preserve"> (7</w:t>
            </w:r>
            <w:r w:rsidRPr="0074250B">
              <w:rPr>
                <w:rStyle w:val="style131"/>
                <w:sz w:val="24"/>
                <w:szCs w:val="24"/>
                <w:vertAlign w:val="superscript"/>
              </w:rPr>
              <w:t>th</w:t>
            </w:r>
            <w:r w:rsidRPr="0074250B">
              <w:rPr>
                <w:rStyle w:val="style131"/>
                <w:sz w:val="24"/>
                <w:szCs w:val="24"/>
              </w:rPr>
              <w:t xml:space="preserve"> ed.).  Upper Saddle River, NJ: Pearson: Prentice Hall. </w:t>
            </w:r>
          </w:p>
          <w:p w:rsidR="0074250B" w:rsidRDefault="0074250B" w:rsidP="0074250B">
            <w:pPr>
              <w:spacing w:after="60"/>
              <w:rPr>
                <w:rStyle w:val="style131"/>
                <w:sz w:val="24"/>
                <w:szCs w:val="24"/>
              </w:rPr>
            </w:pPr>
            <w:r w:rsidRPr="0074250B">
              <w:rPr>
                <w:rStyle w:val="style131"/>
                <w:sz w:val="24"/>
                <w:szCs w:val="24"/>
              </w:rPr>
              <w:t xml:space="preserve">Chapters </w:t>
            </w:r>
            <w:r w:rsidR="007F6866">
              <w:rPr>
                <w:rStyle w:val="style131"/>
                <w:sz w:val="24"/>
                <w:szCs w:val="24"/>
              </w:rPr>
              <w:t>9</w:t>
            </w:r>
            <w:r w:rsidRPr="0074250B">
              <w:rPr>
                <w:rStyle w:val="style131"/>
                <w:sz w:val="24"/>
                <w:szCs w:val="24"/>
              </w:rPr>
              <w:t xml:space="preserve"> &amp; </w:t>
            </w:r>
            <w:r w:rsidR="007F6866">
              <w:rPr>
                <w:rStyle w:val="style131"/>
                <w:sz w:val="24"/>
                <w:szCs w:val="24"/>
              </w:rPr>
              <w:t>10</w:t>
            </w:r>
          </w:p>
          <w:p w:rsidR="0074250B" w:rsidRPr="0074250B" w:rsidRDefault="0074250B" w:rsidP="0074250B">
            <w:pPr>
              <w:spacing w:after="60"/>
              <w:rPr>
                <w:rStyle w:val="style131"/>
                <w:sz w:val="24"/>
                <w:szCs w:val="24"/>
              </w:rPr>
            </w:pPr>
          </w:p>
          <w:p w:rsidR="0074250B" w:rsidRDefault="0074250B" w:rsidP="0074250B">
            <w:pPr>
              <w:spacing w:after="200"/>
              <w:rPr>
                <w:rFonts w:eastAsia="Cambria"/>
              </w:rPr>
            </w:pPr>
            <w:r w:rsidRPr="0074250B">
              <w:rPr>
                <w:rFonts w:eastAsia="Cambria"/>
              </w:rPr>
              <w:t>Weekly lesson</w:t>
            </w:r>
          </w:p>
          <w:p w:rsidR="0074250B" w:rsidRPr="0074250B" w:rsidRDefault="0074250B" w:rsidP="0074250B">
            <w:pPr>
              <w:rPr>
                <w:b/>
                <w:bCs/>
              </w:rPr>
            </w:pPr>
            <w:r w:rsidRPr="0074250B">
              <w:rPr>
                <w:b/>
                <w:bCs/>
              </w:rPr>
              <w:t>Assignments:</w:t>
            </w:r>
          </w:p>
          <w:p w:rsidR="0074250B" w:rsidRDefault="0074250B" w:rsidP="0074250B">
            <w:pPr>
              <w:numPr>
                <w:ilvl w:val="0"/>
                <w:numId w:val="23"/>
              </w:numPr>
              <w:ind w:left="360"/>
              <w:rPr>
                <w:rFonts w:eastAsia="Cambria"/>
              </w:rPr>
            </w:pPr>
            <w:r w:rsidRPr="0074250B">
              <w:rPr>
                <w:rFonts w:eastAsia="Cambria"/>
              </w:rPr>
              <w:t xml:space="preserve">Week </w:t>
            </w:r>
            <w:r w:rsidR="007F6866">
              <w:rPr>
                <w:rFonts w:eastAsia="Cambria"/>
              </w:rPr>
              <w:t>7</w:t>
            </w:r>
            <w:r w:rsidRPr="0074250B">
              <w:rPr>
                <w:rFonts w:eastAsia="Cambria"/>
              </w:rPr>
              <w:t xml:space="preserve"> Discussion Forum</w:t>
            </w:r>
          </w:p>
          <w:p w:rsidR="005A75C2" w:rsidRPr="0074250B" w:rsidRDefault="005A75C2" w:rsidP="005A75C2">
            <w:pPr>
              <w:numPr>
                <w:ilvl w:val="0"/>
                <w:numId w:val="23"/>
              </w:numPr>
              <w:ind w:left="360"/>
              <w:rPr>
                <w:rFonts w:eastAsia="Cambria"/>
              </w:rPr>
            </w:pPr>
            <w:r>
              <w:rPr>
                <w:rFonts w:eastAsia="Cambria"/>
              </w:rPr>
              <w:t>Research Paper Due</w:t>
            </w:r>
          </w:p>
          <w:p w:rsidR="008A4A1A" w:rsidRPr="0074250B" w:rsidRDefault="008A4A1A" w:rsidP="00F80A97">
            <w:pPr>
              <w:ind w:left="360"/>
              <w:rPr>
                <w:rFonts w:eastAsia="Cambria"/>
              </w:rPr>
            </w:pPr>
          </w:p>
        </w:tc>
      </w:tr>
      <w:tr w:rsidR="007F6866" w:rsidRPr="0074250B" w:rsidTr="00193784">
        <w:trPr>
          <w:tblCellSpacing w:w="20" w:type="dxa"/>
        </w:trPr>
        <w:tc>
          <w:tcPr>
            <w:tcW w:w="1172" w:type="dxa"/>
            <w:gridSpan w:val="2"/>
            <w:tcBorders>
              <w:top w:val="outset" w:sz="6" w:space="0" w:color="F2F2F2"/>
              <w:left w:val="outset" w:sz="6" w:space="0" w:color="F2F2F2"/>
              <w:bottom w:val="outset" w:sz="6" w:space="0" w:color="F2F2F2"/>
              <w:right w:val="outset" w:sz="6" w:space="0" w:color="F2F2F2"/>
            </w:tcBorders>
            <w:shd w:val="pct20" w:color="auto" w:fill="auto"/>
            <w:vAlign w:val="center"/>
            <w:hideMark/>
          </w:tcPr>
          <w:p w:rsidR="00D14D39" w:rsidRPr="0074250B" w:rsidRDefault="00D14D39" w:rsidP="00D14D39">
            <w:pPr>
              <w:jc w:val="center"/>
              <w:rPr>
                <w:b/>
              </w:rPr>
            </w:pPr>
            <w:r w:rsidRPr="0074250B">
              <w:rPr>
                <w:b/>
              </w:rPr>
              <w:t>8</w:t>
            </w:r>
          </w:p>
        </w:tc>
        <w:tc>
          <w:tcPr>
            <w:tcW w:w="1942" w:type="dxa"/>
            <w:gridSpan w:val="2"/>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7F6866" w:rsidP="00D14D39">
            <w:pPr>
              <w:rPr>
                <w:color w:val="A6A6A6"/>
                <w:spacing w:val="-3"/>
              </w:rPr>
            </w:pPr>
            <w:r>
              <w:rPr>
                <w:spacing w:val="-3"/>
              </w:rPr>
              <w:t>Issues within Correctional Agencies</w:t>
            </w:r>
          </w:p>
        </w:tc>
        <w:tc>
          <w:tcPr>
            <w:tcW w:w="2588" w:type="dxa"/>
            <w:tcBorders>
              <w:top w:val="outset" w:sz="6" w:space="0" w:color="F2F2F2"/>
              <w:left w:val="outset" w:sz="6" w:space="0" w:color="F2F2F2"/>
              <w:bottom w:val="outset" w:sz="6" w:space="0" w:color="F2F2F2"/>
              <w:right w:val="outset" w:sz="6" w:space="0" w:color="F2F2F2"/>
            </w:tcBorders>
            <w:shd w:val="pct20" w:color="auto" w:fill="auto"/>
          </w:tcPr>
          <w:p w:rsidR="00D14D39" w:rsidRPr="0074250B" w:rsidRDefault="00D14D39" w:rsidP="00D14D39">
            <w:pPr>
              <w:pStyle w:val="ColorfulShading-Accent3"/>
              <w:ind w:left="0"/>
              <w:rPr>
                <w:rFonts w:ascii="Times New Roman" w:hAnsi="Times New Roman"/>
                <w:sz w:val="24"/>
                <w:szCs w:val="24"/>
              </w:rPr>
            </w:pPr>
            <w:r w:rsidRPr="0074250B">
              <w:rPr>
                <w:rFonts w:ascii="Times New Roman" w:hAnsi="Times New Roman"/>
                <w:b/>
                <w:sz w:val="24"/>
                <w:szCs w:val="24"/>
              </w:rPr>
              <w:t>LO-</w:t>
            </w:r>
            <w:r w:rsidR="007F6866">
              <w:rPr>
                <w:rFonts w:ascii="Times New Roman" w:hAnsi="Times New Roman"/>
                <w:b/>
                <w:sz w:val="24"/>
                <w:szCs w:val="24"/>
              </w:rPr>
              <w:t>5</w:t>
            </w:r>
            <w:r w:rsidRPr="0074250B">
              <w:rPr>
                <w:rFonts w:ascii="Times New Roman" w:hAnsi="Times New Roman"/>
                <w:b/>
                <w:sz w:val="24"/>
                <w:szCs w:val="24"/>
              </w:rPr>
              <w:t xml:space="preserve">:  </w:t>
            </w:r>
            <w:r w:rsidR="007F6866">
              <w:rPr>
                <w:rFonts w:ascii="Times New Roman" w:hAnsi="Times New Roman"/>
                <w:sz w:val="24"/>
                <w:szCs w:val="24"/>
              </w:rPr>
              <w:t>Analyze the American correctional system and its use of alternative programs when administering justice.</w:t>
            </w:r>
          </w:p>
          <w:p w:rsidR="00D14D39" w:rsidRPr="0074250B" w:rsidRDefault="00D14D39" w:rsidP="00D14D39">
            <w:pPr>
              <w:pStyle w:val="ColorfulShading-Accent3"/>
              <w:ind w:left="0"/>
              <w:rPr>
                <w:rFonts w:ascii="Times New Roman" w:hAnsi="Times New Roman"/>
                <w:sz w:val="24"/>
                <w:szCs w:val="24"/>
              </w:rPr>
            </w:pPr>
          </w:p>
          <w:p w:rsidR="00D14D39" w:rsidRPr="0074250B" w:rsidRDefault="00D14D39" w:rsidP="00D14D39">
            <w:pPr>
              <w:rPr>
                <w:color w:val="A6A6A6"/>
                <w:spacing w:val="-3"/>
              </w:rPr>
            </w:pPr>
          </w:p>
        </w:tc>
        <w:tc>
          <w:tcPr>
            <w:tcW w:w="4319" w:type="dxa"/>
            <w:tcBorders>
              <w:top w:val="outset" w:sz="6" w:space="0" w:color="F2F2F2"/>
              <w:left w:val="outset" w:sz="6" w:space="0" w:color="F2F2F2"/>
              <w:bottom w:val="outset" w:sz="6" w:space="0" w:color="F2F2F2"/>
              <w:right w:val="outset" w:sz="6" w:space="0" w:color="F2F2F2"/>
            </w:tcBorders>
            <w:shd w:val="pct20" w:color="auto" w:fill="auto"/>
          </w:tcPr>
          <w:p w:rsidR="0074250B" w:rsidRPr="0074250B" w:rsidRDefault="0074250B" w:rsidP="0074250B">
            <w:pPr>
              <w:ind w:right="702"/>
            </w:pPr>
            <w:r w:rsidRPr="0074250B">
              <w:rPr>
                <w:b/>
                <w:bCs/>
              </w:rPr>
              <w:t>Readings:</w:t>
            </w:r>
            <w:r w:rsidRPr="0074250B">
              <w:t xml:space="preserve">  </w:t>
            </w:r>
          </w:p>
          <w:p w:rsidR="0074250B" w:rsidRPr="0074250B" w:rsidRDefault="0074250B" w:rsidP="0074250B">
            <w:pPr>
              <w:spacing w:after="60"/>
              <w:rPr>
                <w:rStyle w:val="style131"/>
                <w:sz w:val="24"/>
                <w:szCs w:val="24"/>
              </w:rPr>
            </w:pPr>
            <w:r w:rsidRPr="0074250B">
              <w:rPr>
                <w:rStyle w:val="style131"/>
                <w:sz w:val="24"/>
                <w:szCs w:val="24"/>
              </w:rPr>
              <w:t xml:space="preserve">Peak, K., (2012).  </w:t>
            </w:r>
            <w:r w:rsidRPr="0074250B">
              <w:rPr>
                <w:rStyle w:val="style131"/>
                <w:i/>
                <w:sz w:val="24"/>
                <w:szCs w:val="24"/>
              </w:rPr>
              <w:t>Justice administration: Police, courts and corrections management</w:t>
            </w:r>
            <w:r w:rsidRPr="0074250B">
              <w:rPr>
                <w:rStyle w:val="style131"/>
                <w:sz w:val="24"/>
                <w:szCs w:val="24"/>
              </w:rPr>
              <w:t xml:space="preserve"> (7</w:t>
            </w:r>
            <w:r w:rsidRPr="0074250B">
              <w:rPr>
                <w:rStyle w:val="style131"/>
                <w:sz w:val="24"/>
                <w:szCs w:val="24"/>
                <w:vertAlign w:val="superscript"/>
              </w:rPr>
              <w:t>th</w:t>
            </w:r>
            <w:r w:rsidRPr="0074250B">
              <w:rPr>
                <w:rStyle w:val="style131"/>
                <w:sz w:val="24"/>
                <w:szCs w:val="24"/>
              </w:rPr>
              <w:t xml:space="preserve"> ed.).  Upper Saddle River, NJ: Pearson: Prentice Hall. </w:t>
            </w:r>
          </w:p>
          <w:p w:rsidR="0074250B" w:rsidRDefault="007F6866" w:rsidP="0074250B">
            <w:pPr>
              <w:spacing w:after="60"/>
              <w:rPr>
                <w:rStyle w:val="style131"/>
                <w:sz w:val="24"/>
                <w:szCs w:val="24"/>
              </w:rPr>
            </w:pPr>
            <w:r>
              <w:rPr>
                <w:rStyle w:val="style131"/>
                <w:sz w:val="24"/>
                <w:szCs w:val="24"/>
              </w:rPr>
              <w:t>Chapter</w:t>
            </w:r>
            <w:r w:rsidR="0074250B" w:rsidRPr="0074250B">
              <w:rPr>
                <w:rStyle w:val="style131"/>
                <w:sz w:val="24"/>
                <w:szCs w:val="24"/>
              </w:rPr>
              <w:t xml:space="preserve"> </w:t>
            </w:r>
            <w:r>
              <w:rPr>
                <w:rStyle w:val="style131"/>
                <w:sz w:val="24"/>
                <w:szCs w:val="24"/>
              </w:rPr>
              <w:t>11</w:t>
            </w:r>
          </w:p>
          <w:p w:rsidR="0074250B" w:rsidRPr="0074250B" w:rsidRDefault="0074250B" w:rsidP="0074250B">
            <w:pPr>
              <w:spacing w:after="60"/>
              <w:rPr>
                <w:rStyle w:val="style131"/>
                <w:sz w:val="24"/>
                <w:szCs w:val="24"/>
              </w:rPr>
            </w:pPr>
          </w:p>
          <w:p w:rsidR="0074250B" w:rsidRDefault="0074250B" w:rsidP="0074250B">
            <w:pPr>
              <w:spacing w:after="200"/>
              <w:rPr>
                <w:rFonts w:eastAsia="Cambria"/>
              </w:rPr>
            </w:pPr>
            <w:r w:rsidRPr="0074250B">
              <w:rPr>
                <w:rFonts w:eastAsia="Cambria"/>
              </w:rPr>
              <w:t>Weekly lesson</w:t>
            </w:r>
          </w:p>
          <w:p w:rsidR="0074250B" w:rsidRPr="0074250B" w:rsidRDefault="0074250B" w:rsidP="0074250B">
            <w:pPr>
              <w:rPr>
                <w:b/>
                <w:bCs/>
              </w:rPr>
            </w:pPr>
            <w:r w:rsidRPr="0074250B">
              <w:rPr>
                <w:b/>
                <w:bCs/>
              </w:rPr>
              <w:t>Assignments:</w:t>
            </w:r>
          </w:p>
          <w:p w:rsidR="0074250B" w:rsidRDefault="0074250B" w:rsidP="0074250B">
            <w:pPr>
              <w:numPr>
                <w:ilvl w:val="0"/>
                <w:numId w:val="23"/>
              </w:numPr>
              <w:ind w:left="360"/>
              <w:rPr>
                <w:rFonts w:eastAsia="Cambria"/>
              </w:rPr>
            </w:pPr>
            <w:r w:rsidRPr="0074250B">
              <w:rPr>
                <w:rFonts w:eastAsia="Cambria"/>
              </w:rPr>
              <w:t xml:space="preserve">Week </w:t>
            </w:r>
            <w:r w:rsidR="007F6866">
              <w:rPr>
                <w:rFonts w:eastAsia="Cambria"/>
              </w:rPr>
              <w:t>8</w:t>
            </w:r>
            <w:r w:rsidRPr="0074250B">
              <w:rPr>
                <w:rFonts w:eastAsia="Cambria"/>
              </w:rPr>
              <w:t xml:space="preserve"> Discussion Forum</w:t>
            </w:r>
          </w:p>
          <w:p w:rsidR="00D14D39" w:rsidRDefault="007F6866" w:rsidP="007F6866">
            <w:pPr>
              <w:numPr>
                <w:ilvl w:val="0"/>
                <w:numId w:val="23"/>
              </w:numPr>
              <w:ind w:left="360"/>
              <w:rPr>
                <w:rFonts w:eastAsia="Cambria"/>
              </w:rPr>
            </w:pPr>
            <w:r>
              <w:rPr>
                <w:rFonts w:eastAsia="Cambria"/>
              </w:rPr>
              <w:t>Final Exam</w:t>
            </w:r>
          </w:p>
          <w:p w:rsidR="00F80A97" w:rsidRDefault="00F80A97" w:rsidP="00F80A97">
            <w:pPr>
              <w:rPr>
                <w:rFonts w:eastAsia="Cambria"/>
              </w:rPr>
            </w:pPr>
          </w:p>
          <w:p w:rsidR="007F6866" w:rsidRPr="007F6866" w:rsidRDefault="007F6866" w:rsidP="007F6866">
            <w:pPr>
              <w:rPr>
                <w:rFonts w:eastAsia="Cambria"/>
              </w:rPr>
            </w:pPr>
          </w:p>
        </w:tc>
      </w:tr>
    </w:tbl>
    <w:p w:rsidR="008A5F32" w:rsidRDefault="008A5F32" w:rsidP="008A5F32">
      <w:pPr>
        <w:rPr>
          <w:sz w:val="20"/>
          <w:szCs w:val="20"/>
        </w:rPr>
      </w:pPr>
    </w:p>
    <w:p w:rsidR="008A5F32" w:rsidRDefault="008A5F32" w:rsidP="008A5F32">
      <w:pPr>
        <w:pStyle w:val="NormalWeb"/>
        <w:jc w:val="right"/>
        <w:rPr>
          <w:sz w:val="20"/>
          <w:szCs w:val="20"/>
        </w:rPr>
      </w:pPr>
      <w:hyperlink w:anchor="table" w:history="1">
        <w:r>
          <w:rPr>
            <w:rStyle w:val="Hyperlink"/>
            <w:sz w:val="20"/>
            <w:szCs w:val="20"/>
          </w:rPr>
          <w:t>Table of Contents</w:t>
        </w:r>
      </w:hyperlink>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760"/>
      </w:tblGrid>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rsidP="008A5F32">
            <w:pPr>
              <w:jc w:val="both"/>
            </w:pPr>
            <w:r>
              <w:rPr>
                <w:rStyle w:val="Strong"/>
              </w:rPr>
              <w:t>Polices</w:t>
            </w:r>
            <w:bookmarkStart w:id="11" w:name="Policies"/>
            <w:bookmarkEnd w:id="11"/>
          </w:p>
        </w:tc>
      </w:tr>
    </w:tbl>
    <w:p w:rsidR="008A5F32" w:rsidRDefault="008A5F32" w:rsidP="008A5F32">
      <w:pPr>
        <w:rPr>
          <w:b/>
          <w:sz w:val="20"/>
          <w:szCs w:val="20"/>
        </w:rPr>
      </w:pPr>
    </w:p>
    <w:p w:rsidR="008A5F32" w:rsidRPr="00D131EB" w:rsidRDefault="008A5F32" w:rsidP="008A5F32">
      <w:pPr>
        <w:rPr>
          <w:szCs w:val="20"/>
        </w:rPr>
      </w:pPr>
      <w:r w:rsidRPr="00D131EB">
        <w:rPr>
          <w:szCs w:val="20"/>
        </w:rPr>
        <w:t>Please see the student handbook to reference all University policies.    Instructors have 7 days from the end of the course to submit grades.  Quick links to frequently asked policies are listed below.</w:t>
      </w:r>
    </w:p>
    <w:p w:rsidR="008A5F32" w:rsidRPr="00D131EB" w:rsidRDefault="008A5F32" w:rsidP="008A5F32">
      <w:pPr>
        <w:rPr>
          <w:b/>
          <w:szCs w:val="20"/>
        </w:rPr>
      </w:pPr>
    </w:p>
    <w:p w:rsidR="008A5F32" w:rsidRPr="00D131EB" w:rsidRDefault="008A5F32" w:rsidP="008A5F32">
      <w:pPr>
        <w:ind w:firstLine="720"/>
        <w:rPr>
          <w:szCs w:val="20"/>
        </w:rPr>
      </w:pPr>
      <w:hyperlink r:id="rId10" w:history="1">
        <w:r w:rsidRPr="00D131EB">
          <w:rPr>
            <w:rStyle w:val="Hyperlink"/>
            <w:szCs w:val="20"/>
          </w:rPr>
          <w:t>Drop/Withdrawal Policy</w:t>
        </w:r>
      </w:hyperlink>
    </w:p>
    <w:p w:rsidR="008A5F32" w:rsidRPr="00D131EB" w:rsidRDefault="008A5F32" w:rsidP="008A5F32">
      <w:pPr>
        <w:rPr>
          <w:szCs w:val="20"/>
        </w:rPr>
      </w:pPr>
      <w:r w:rsidRPr="00D131EB">
        <w:rPr>
          <w:szCs w:val="20"/>
        </w:rPr>
        <w:tab/>
      </w:r>
      <w:hyperlink r:id="rId11" w:anchor="Academic_Dishonesty" w:history="1">
        <w:r w:rsidRPr="00D131EB">
          <w:rPr>
            <w:rStyle w:val="Hyperlink"/>
            <w:szCs w:val="20"/>
          </w:rPr>
          <w:t>Plagiarism Policy</w:t>
        </w:r>
      </w:hyperlink>
    </w:p>
    <w:p w:rsidR="008A5F32" w:rsidRPr="00D131EB" w:rsidRDefault="008A5F32" w:rsidP="008A5F32">
      <w:pPr>
        <w:rPr>
          <w:szCs w:val="20"/>
        </w:rPr>
      </w:pPr>
      <w:r w:rsidRPr="00D131EB">
        <w:rPr>
          <w:szCs w:val="20"/>
        </w:rPr>
        <w:tab/>
      </w:r>
      <w:hyperlink r:id="rId12" w:history="1">
        <w:r w:rsidRPr="00D131EB">
          <w:rPr>
            <w:rStyle w:val="Hyperlink"/>
            <w:szCs w:val="20"/>
          </w:rPr>
          <w:t>Extension Process and Policy</w:t>
        </w:r>
      </w:hyperlink>
    </w:p>
    <w:p w:rsidR="008A5F32" w:rsidRDefault="008A5F32" w:rsidP="008A5F32">
      <w:pPr>
        <w:rPr>
          <w:b/>
          <w:sz w:val="20"/>
          <w:szCs w:val="20"/>
        </w:rPr>
      </w:pPr>
    </w:p>
    <w:p w:rsidR="00030857" w:rsidRDefault="00030857" w:rsidP="008A5F32">
      <w:pPr>
        <w:rPr>
          <w:b/>
          <w:sz w:val="20"/>
          <w:szCs w:val="20"/>
        </w:rPr>
      </w:pPr>
    </w:p>
    <w:p w:rsidR="00500355" w:rsidRDefault="00500355" w:rsidP="00030857">
      <w:pPr>
        <w:spacing w:after="240"/>
        <w:rPr>
          <w:b/>
          <w:u w:val="single"/>
        </w:rPr>
      </w:pPr>
    </w:p>
    <w:p w:rsidR="00030857" w:rsidRDefault="00030857" w:rsidP="00030857">
      <w:pPr>
        <w:spacing w:after="240"/>
        <w:rPr>
          <w:b/>
          <w:u w:val="single"/>
        </w:rPr>
      </w:pPr>
      <w:r w:rsidRPr="00030857">
        <w:rPr>
          <w:b/>
          <w:u w:val="single"/>
        </w:rPr>
        <w:t>Late Assignments</w:t>
      </w:r>
    </w:p>
    <w:p w:rsidR="00030857" w:rsidRDefault="00030857" w:rsidP="00030857">
      <w:pPr>
        <w:spacing w:after="240"/>
      </w:pPr>
      <w:r>
        <w:t>Students are expected to submit classroom assignments by the posted due date</w:t>
      </w:r>
      <w:r w:rsidR="00CF20B2">
        <w:t xml:space="preserve"> and to complete the course according to the published class schedule. As adults, students, and working professionals, I understand you must manage competing demands on your time. Should you need additional time to complete an assignment, please contact me before the due date so we can discuss the situation and determine an acceptable resolution. Routine submission of late assignments is unacceptable and may result in points deducted from your final course grade.</w:t>
      </w:r>
    </w:p>
    <w:p w:rsidR="00CF20B2" w:rsidRPr="00CF20B2" w:rsidRDefault="00CF20B2" w:rsidP="00030857">
      <w:pPr>
        <w:spacing w:after="240"/>
        <w:rPr>
          <w:b/>
        </w:rPr>
      </w:pPr>
      <w:r w:rsidRPr="00CF20B2">
        <w:rPr>
          <w:b/>
        </w:rPr>
        <w:t>Deductions:</w:t>
      </w:r>
    </w:p>
    <w:p w:rsidR="00CF20B2" w:rsidRPr="00CF20B2" w:rsidRDefault="00CF20B2" w:rsidP="00030857">
      <w:pPr>
        <w:spacing w:after="240"/>
        <w:rPr>
          <w:b/>
        </w:rPr>
      </w:pPr>
      <w:r w:rsidRPr="00CF20B2">
        <w:rPr>
          <w:b/>
        </w:rPr>
        <w:t>Late forum posts can be penalized up to 5 points per day</w:t>
      </w:r>
    </w:p>
    <w:p w:rsidR="00CF20B2" w:rsidRPr="00CF20B2" w:rsidRDefault="00CF20B2" w:rsidP="00030857">
      <w:pPr>
        <w:spacing w:after="240"/>
        <w:rPr>
          <w:b/>
        </w:rPr>
      </w:pPr>
      <w:r w:rsidRPr="00CF20B2">
        <w:rPr>
          <w:b/>
        </w:rPr>
        <w:t>Late assignments can be penalized up to 5 points per day</w:t>
      </w:r>
    </w:p>
    <w:p w:rsidR="00D14D39" w:rsidRDefault="00D14D39" w:rsidP="008A5F32">
      <w:pPr>
        <w:rPr>
          <w:b/>
          <w:sz w:val="20"/>
          <w:szCs w:val="20"/>
        </w:rPr>
      </w:pPr>
    </w:p>
    <w:p w:rsidR="008A5F32" w:rsidRDefault="008A5F32" w:rsidP="008A5F32">
      <w:pPr>
        <w:jc w:val="right"/>
        <w:rPr>
          <w:rStyle w:val="style131"/>
          <w:sz w:val="20"/>
          <w:szCs w:val="20"/>
        </w:rPr>
      </w:pPr>
      <w:hyperlink w:anchor="table" w:history="1">
        <w:r>
          <w:rPr>
            <w:rStyle w:val="Hyperlink"/>
            <w:sz w:val="20"/>
            <w:szCs w:val="20"/>
          </w:rPr>
          <w:t>Table of Contents</w:t>
        </w:r>
      </w:hyperlink>
    </w:p>
    <w:p w:rsidR="008A5F32" w:rsidRDefault="008A5F32" w:rsidP="008A5F32">
      <w:pPr>
        <w:jc w:val="right"/>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760"/>
      </w:tblGrid>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rsidP="008A5F32">
            <w:pPr>
              <w:jc w:val="both"/>
            </w:pPr>
            <w:r>
              <w:rPr>
                <w:rStyle w:val="Strong"/>
              </w:rPr>
              <w:t xml:space="preserve">Academic Services </w:t>
            </w:r>
            <w:bookmarkStart w:id="12" w:name="academicservices"/>
            <w:bookmarkEnd w:id="12"/>
          </w:p>
        </w:tc>
      </w:tr>
    </w:tbl>
    <w:p w:rsidR="008A5F32" w:rsidRDefault="008A5F32" w:rsidP="008A5F32">
      <w:pPr>
        <w:rPr>
          <w:b/>
          <w:sz w:val="20"/>
          <w:szCs w:val="20"/>
        </w:rPr>
      </w:pPr>
    </w:p>
    <w:p w:rsidR="008A5F32" w:rsidRPr="00D131EB" w:rsidRDefault="008A5F32" w:rsidP="008A5F32">
      <w:pPr>
        <w:rPr>
          <w:b/>
          <w:szCs w:val="20"/>
        </w:rPr>
      </w:pPr>
      <w:r w:rsidRPr="00D131EB">
        <w:rPr>
          <w:b/>
          <w:szCs w:val="20"/>
        </w:rPr>
        <w:t>ONLINE LIBRARY RESEARCH CENTER &amp; LEARNING RESOURCES</w:t>
      </w:r>
      <w:bookmarkStart w:id="13" w:name="orc"/>
      <w:bookmarkEnd w:id="13"/>
    </w:p>
    <w:p w:rsidR="008A5F32" w:rsidRPr="00D131EB" w:rsidRDefault="008A5F32" w:rsidP="008A5F32">
      <w:pPr>
        <w:rPr>
          <w:color w:val="000000"/>
          <w:szCs w:val="20"/>
        </w:rPr>
      </w:pPr>
      <w:r w:rsidRPr="00D131EB">
        <w:rPr>
          <w:szCs w:val="20"/>
        </w:rPr>
        <w:t>The Online Library Resource Center is available to enrolled students and faculty from inside the electronic campus. This is your starting point for access to online books, subscription periodicals, and Web resources that are designed to support your classes and generally not available through search engines on the open Web. In addition, the Center provides access to special learning resources, which the University has contracted to assist with your studies.</w:t>
      </w:r>
      <w:r w:rsidRPr="00D131EB">
        <w:rPr>
          <w:color w:val="000000"/>
          <w:szCs w:val="20"/>
        </w:rPr>
        <w:t xml:space="preserve"> Questions can be directed to </w:t>
      </w:r>
      <w:hyperlink r:id="rId13" w:history="1">
        <w:r w:rsidRPr="00D131EB">
          <w:rPr>
            <w:rStyle w:val="Hyperlink"/>
            <w:szCs w:val="20"/>
          </w:rPr>
          <w:t>orc@apus.edu</w:t>
        </w:r>
      </w:hyperlink>
      <w:r w:rsidRPr="00D131EB">
        <w:rPr>
          <w:color w:val="000000"/>
          <w:szCs w:val="20"/>
        </w:rPr>
        <w:t>.</w:t>
      </w:r>
    </w:p>
    <w:p w:rsidR="008A5F32" w:rsidRPr="00D131EB" w:rsidRDefault="008A5F32" w:rsidP="008A5F32">
      <w:pPr>
        <w:rPr>
          <w:b/>
          <w:szCs w:val="20"/>
          <w:u w:val="single"/>
        </w:rPr>
      </w:pPr>
    </w:p>
    <w:p w:rsidR="008A5F32" w:rsidRPr="00D131EB" w:rsidRDefault="008A5F32" w:rsidP="00D14D39">
      <w:pPr>
        <w:numPr>
          <w:ilvl w:val="0"/>
          <w:numId w:val="2"/>
        </w:numPr>
        <w:rPr>
          <w:b/>
          <w:i/>
          <w:szCs w:val="20"/>
        </w:rPr>
      </w:pPr>
      <w:r w:rsidRPr="00D131EB">
        <w:rPr>
          <w:b/>
          <w:i/>
          <w:szCs w:val="20"/>
        </w:rPr>
        <w:t xml:space="preserve">Charles Town Library and Inter Library Loan: </w:t>
      </w:r>
      <w:r w:rsidRPr="00D131EB">
        <w:rPr>
          <w:szCs w:val="20"/>
        </w:rPr>
        <w:t>The University maintains a special library with a limited number of supporting volumes, collection of our professors’ publication, and services to search and borrow research books and articles from other libraries.</w:t>
      </w:r>
    </w:p>
    <w:p w:rsidR="008A5F32" w:rsidRPr="00D131EB" w:rsidRDefault="008A5F32" w:rsidP="00D14D39">
      <w:pPr>
        <w:numPr>
          <w:ilvl w:val="0"/>
          <w:numId w:val="2"/>
        </w:numPr>
        <w:rPr>
          <w:b/>
          <w:i/>
          <w:szCs w:val="20"/>
        </w:rPr>
      </w:pPr>
      <w:r w:rsidRPr="00D131EB">
        <w:rPr>
          <w:b/>
          <w:i/>
          <w:szCs w:val="20"/>
        </w:rPr>
        <w:t xml:space="preserve">Electronic Books: </w:t>
      </w:r>
      <w:r w:rsidRPr="00D131EB">
        <w:rPr>
          <w:szCs w:val="20"/>
        </w:rPr>
        <w:t>You can use the online library to uncover and download over 50,000 titles, which have been scanned and made available in electronic format.</w:t>
      </w:r>
    </w:p>
    <w:p w:rsidR="008A5F32" w:rsidRPr="00D131EB" w:rsidRDefault="008A5F32" w:rsidP="00D14D39">
      <w:pPr>
        <w:numPr>
          <w:ilvl w:val="0"/>
          <w:numId w:val="2"/>
        </w:numPr>
        <w:rPr>
          <w:b/>
          <w:i/>
          <w:szCs w:val="20"/>
        </w:rPr>
      </w:pPr>
      <w:r w:rsidRPr="00D131EB">
        <w:rPr>
          <w:b/>
          <w:i/>
          <w:szCs w:val="20"/>
        </w:rPr>
        <w:t xml:space="preserve">Electronic Journals: </w:t>
      </w:r>
      <w:r w:rsidRPr="00D131EB">
        <w:rPr>
          <w:szCs w:val="20"/>
        </w:rPr>
        <w:t>The University provides access to over 12,000 journals, which are available in electronic form and only through limited subscription services.</w:t>
      </w:r>
    </w:p>
    <w:p w:rsidR="008A5F32" w:rsidRPr="00D131EB" w:rsidRDefault="008A5F32" w:rsidP="00D14D39">
      <w:pPr>
        <w:numPr>
          <w:ilvl w:val="0"/>
          <w:numId w:val="2"/>
        </w:numPr>
        <w:rPr>
          <w:b/>
          <w:i/>
          <w:szCs w:val="20"/>
        </w:rPr>
      </w:pPr>
      <w:r w:rsidRPr="00D131EB">
        <w:rPr>
          <w:b/>
          <w:i/>
          <w:szCs w:val="20"/>
        </w:rPr>
        <w:t xml:space="preserve">Turnitin.com: </w:t>
      </w:r>
      <w:hyperlink r:id="rId14" w:history="1">
        <w:r w:rsidRPr="00D131EB">
          <w:rPr>
            <w:rStyle w:val="Hyperlink"/>
            <w:b/>
            <w:bCs/>
            <w:szCs w:val="20"/>
          </w:rPr>
          <w:t>Turnitin.com</w:t>
        </w:r>
      </w:hyperlink>
      <w:r w:rsidRPr="00D131EB">
        <w:rPr>
          <w:szCs w:val="20"/>
        </w:rPr>
        <w:t xml:space="preserve"> is a tool to improve student research skills that also detect plagiarism. Turnitin.com provides resources on developing topics and assignments that encourage and guide students in producing papers that are intellectually honest, original in thought, and clear in expression. This tool helps ensure a culture of adherence to the University's standards for intellectual honesty. Turnitin.com also reviews students' papers for matches with Internet materials and with thousands of student papers in its database, and returns an Originality Report to instructors and/or students. To create your personal account you need to go to: www.turnitin.com Click "create user profile" and enter the account ID </w:t>
      </w:r>
      <w:r w:rsidR="009D6D23">
        <w:rPr>
          <w:szCs w:val="20"/>
        </w:rPr>
        <w:t xml:space="preserve">found in the </w:t>
      </w:r>
      <w:r w:rsidR="009D6D23" w:rsidRPr="009D6D23">
        <w:rPr>
          <w:szCs w:val="20"/>
        </w:rPr>
        <w:t>appropriate course announcement</w:t>
      </w:r>
      <w:r w:rsidRPr="00D131EB">
        <w:rPr>
          <w:szCs w:val="20"/>
        </w:rPr>
        <w:t xml:space="preserve"> and </w:t>
      </w:r>
      <w:r w:rsidR="00D14D39">
        <w:rPr>
          <w:szCs w:val="20"/>
        </w:rPr>
        <w:t>the password of</w:t>
      </w:r>
      <w:r w:rsidRPr="00D131EB">
        <w:rPr>
          <w:szCs w:val="20"/>
        </w:rPr>
        <w:t xml:space="preserve"> </w:t>
      </w:r>
      <w:r w:rsidR="00D14D39">
        <w:rPr>
          <w:szCs w:val="20"/>
        </w:rPr>
        <w:t>“password”.</w:t>
      </w:r>
    </w:p>
    <w:p w:rsidR="00D14D39" w:rsidRDefault="00D14D39" w:rsidP="00D14D39">
      <w:pPr>
        <w:rPr>
          <w:b/>
          <w:i/>
          <w:szCs w:val="20"/>
        </w:rPr>
      </w:pPr>
    </w:p>
    <w:p w:rsidR="00D14D39" w:rsidRPr="00D14D39" w:rsidRDefault="00D14D39" w:rsidP="00D14D39">
      <w:pPr>
        <w:autoSpaceDE w:val="0"/>
        <w:autoSpaceDN w:val="0"/>
        <w:adjustRightInd w:val="0"/>
        <w:ind w:left="360"/>
        <w:rPr>
          <w:b/>
          <w:bCs/>
        </w:rPr>
      </w:pPr>
      <w:r w:rsidRPr="00D14D39">
        <w:rPr>
          <w:b/>
          <w:bCs/>
        </w:rPr>
        <w:t>Request a Library Guide for your course (</w:t>
      </w:r>
      <w:hyperlink r:id="rId15" w:history="1">
        <w:r w:rsidRPr="00D14D39">
          <w:rPr>
            <w:rStyle w:val="Hyperlink"/>
            <w:b/>
            <w:bCs/>
          </w:rPr>
          <w:t>http://apus.libguides.com/index.php</w:t>
        </w:r>
      </w:hyperlink>
      <w:r w:rsidRPr="00D14D39">
        <w:rPr>
          <w:b/>
          <w:bCs/>
        </w:rPr>
        <w:t>)</w:t>
      </w:r>
    </w:p>
    <w:p w:rsidR="00D14D39" w:rsidRPr="00D14D39" w:rsidRDefault="00D14D39" w:rsidP="00D14D39">
      <w:pPr>
        <w:autoSpaceDE w:val="0"/>
        <w:autoSpaceDN w:val="0"/>
        <w:adjustRightInd w:val="0"/>
        <w:ind w:left="360"/>
      </w:pPr>
      <w:r w:rsidRPr="00D14D39">
        <w:t>The AMU/APU Library Guides provide access to collections of trusted sites on the Open Web and licensed resources on the Deep Web. The following are specially tailored for academic research at APUS:</w:t>
      </w:r>
    </w:p>
    <w:p w:rsidR="00D14D39" w:rsidRPr="00D14D39" w:rsidRDefault="00D14D39" w:rsidP="00D14D39">
      <w:pPr>
        <w:autoSpaceDE w:val="0"/>
        <w:autoSpaceDN w:val="0"/>
        <w:adjustRightInd w:val="0"/>
        <w:ind w:left="360"/>
      </w:pPr>
    </w:p>
    <w:p w:rsidR="00D14D39" w:rsidRPr="00D14D39" w:rsidRDefault="00D14D39" w:rsidP="00D14D39">
      <w:pPr>
        <w:numPr>
          <w:ilvl w:val="0"/>
          <w:numId w:val="11"/>
        </w:numPr>
        <w:autoSpaceDE w:val="0"/>
        <w:autoSpaceDN w:val="0"/>
        <w:adjustRightInd w:val="0"/>
      </w:pPr>
      <w:r w:rsidRPr="00D14D39">
        <w:t>Program Portals contain topical and methodological resources to help launch general research in the degree program. To locate, search by department name, or navigate by school.</w:t>
      </w:r>
    </w:p>
    <w:p w:rsidR="00D14D39" w:rsidRPr="00D14D39" w:rsidRDefault="00D14D39" w:rsidP="00D14D39">
      <w:pPr>
        <w:numPr>
          <w:ilvl w:val="0"/>
          <w:numId w:val="12"/>
        </w:numPr>
        <w:autoSpaceDE w:val="0"/>
        <w:autoSpaceDN w:val="0"/>
        <w:adjustRightInd w:val="0"/>
      </w:pPr>
      <w:r w:rsidRPr="00D14D39">
        <w:t>Course Lib-Guides narrow the focus to relevant resources for the corresponding course. To locate, search by class code (e.g., SOCI111), or class name.</w:t>
      </w:r>
    </w:p>
    <w:p w:rsidR="00D14D39" w:rsidRDefault="00D14D39" w:rsidP="00D14D39">
      <w:pPr>
        <w:spacing w:before="100" w:beforeAutospacing="1" w:after="100" w:afterAutospacing="1"/>
        <w:ind w:left="360"/>
        <w:rPr>
          <w:rStyle w:val="Hyperlink"/>
        </w:rPr>
      </w:pPr>
      <w:r w:rsidRPr="00D14D39">
        <w:t xml:space="preserve">If a guide you need is not available yet, please email the APUS Library: </w:t>
      </w:r>
      <w:hyperlink r:id="rId16" w:history="1">
        <w:r w:rsidRPr="00D14D39">
          <w:rPr>
            <w:rStyle w:val="Hyperlink"/>
          </w:rPr>
          <w:t>librarian@apus.edu</w:t>
        </w:r>
      </w:hyperlink>
      <w:r w:rsidRPr="00D14D39">
        <w:rPr>
          <w:rStyle w:val="Hyperlink"/>
        </w:rPr>
        <w:t>.</w:t>
      </w:r>
    </w:p>
    <w:p w:rsidR="00D14D39" w:rsidRPr="00D14D39" w:rsidRDefault="00D14D39" w:rsidP="00D14D39">
      <w:pPr>
        <w:spacing w:before="100" w:beforeAutospacing="1" w:after="100" w:afterAutospacing="1"/>
        <w:ind w:left="360"/>
        <w:rPr>
          <w:rStyle w:val="Hyperlink"/>
        </w:rPr>
      </w:pPr>
    </w:p>
    <w:p w:rsidR="00D14D39" w:rsidRPr="00D14D39" w:rsidRDefault="00D14D39" w:rsidP="00D14D39">
      <w:r w:rsidRPr="00D14D39">
        <w:rPr>
          <w:rStyle w:val="Strong"/>
        </w:rPr>
        <w:t>Turnitin.com</w:t>
      </w:r>
      <w:r w:rsidRPr="00D14D39">
        <w:t xml:space="preserve"> is a web-based </w:t>
      </w:r>
      <w:hyperlink r:id="rId17" w:history="1">
        <w:r w:rsidRPr="00D14D39">
          <w:rPr>
            <w:rStyle w:val="Hyperlink"/>
          </w:rPr>
          <w:t>plagiarism</w:t>
        </w:r>
      </w:hyperlink>
      <w:r w:rsidR="00F870D7">
        <w:t> </w:t>
      </w:r>
      <w:r w:rsidRPr="00D14D39">
        <w:t>prevention application licensed, for campus use, through the APUS Online Library.  The quick submit option lets faculty upload and check suspicious papers, without requiring student to create their own Turnitin.com profiles. </w:t>
      </w:r>
    </w:p>
    <w:p w:rsidR="00D14D39" w:rsidRPr="00D14D39" w:rsidRDefault="00D14D39" w:rsidP="00D14D39"/>
    <w:p w:rsidR="00D14D39" w:rsidRPr="00D14D39" w:rsidRDefault="00D14D39" w:rsidP="00D14D39">
      <w:r w:rsidRPr="00D14D39">
        <w:t xml:space="preserve">Turnitin.com analyzes electronic submissions of student writing, compares them to the contents of a huge online database, and generates a customized Originality Report. The database used to produce this analysis contains a massive collection of documents available on the Internet from both free and commercial sources, as well as the full texts of all other papers that have been previously submitted to Turnitin.com. </w:t>
      </w:r>
    </w:p>
    <w:p w:rsidR="00D14D39" w:rsidRPr="00D14D39" w:rsidRDefault="00D14D39" w:rsidP="00D14D39"/>
    <w:p w:rsidR="00D14D39" w:rsidRPr="00D14D39" w:rsidRDefault="00D14D39" w:rsidP="00D14D39">
      <w:r w:rsidRPr="00D14D39">
        <w:t xml:space="preserve">Similarity index is based on the amount of matching text to a submitted paper: </w:t>
      </w:r>
    </w:p>
    <w:p w:rsidR="00D14D39" w:rsidRPr="00D14D39" w:rsidRDefault="00D14D39" w:rsidP="00D14D39"/>
    <w:p w:rsidR="00D14D39" w:rsidRPr="00D14D39" w:rsidRDefault="00D14D39" w:rsidP="00D14D39">
      <w:pPr>
        <w:ind w:left="1440"/>
      </w:pPr>
      <w:r w:rsidRPr="00D14D39">
        <w:rPr>
          <w:color w:val="0000FF"/>
        </w:rPr>
        <w:t>Blue</w:t>
      </w:r>
      <w:r w:rsidRPr="00D14D39">
        <w:t xml:space="preserve"> = </w:t>
      </w:r>
      <w:r w:rsidRPr="00D14D39">
        <w:tab/>
      </w:r>
      <w:r w:rsidRPr="00D14D39">
        <w:tab/>
        <w:t>no matching text</w:t>
      </w:r>
    </w:p>
    <w:p w:rsidR="00D14D39" w:rsidRPr="00D14D39" w:rsidRDefault="00D14D39" w:rsidP="00D14D39">
      <w:pPr>
        <w:ind w:left="720" w:firstLine="720"/>
      </w:pPr>
      <w:r w:rsidRPr="00D14D39">
        <w:rPr>
          <w:b/>
          <w:color w:val="00B050"/>
        </w:rPr>
        <w:t>Green</w:t>
      </w:r>
      <w:r w:rsidR="007F6866">
        <w:t xml:space="preserve"> =</w:t>
      </w:r>
      <w:r w:rsidR="007F6866">
        <w:tab/>
      </w:r>
      <w:r w:rsidRPr="00D14D39">
        <w:t>one word to 24% matching</w:t>
      </w:r>
    </w:p>
    <w:p w:rsidR="00D14D39" w:rsidRPr="00D14D39" w:rsidRDefault="00D14D39" w:rsidP="00D14D39">
      <w:pPr>
        <w:ind w:left="1440"/>
      </w:pPr>
      <w:r w:rsidRPr="00D14D39">
        <w:rPr>
          <w:b/>
          <w:color w:val="FFFF00"/>
        </w:rPr>
        <w:t>Yellow</w:t>
      </w:r>
      <w:r w:rsidRPr="00D14D39">
        <w:t xml:space="preserve"> = </w:t>
      </w:r>
      <w:r w:rsidRPr="00D14D39">
        <w:tab/>
        <w:t>25 -49% matching text</w:t>
      </w:r>
    </w:p>
    <w:p w:rsidR="00D14D39" w:rsidRPr="00D14D39" w:rsidRDefault="00D14D39" w:rsidP="00D14D39">
      <w:pPr>
        <w:ind w:left="1440"/>
      </w:pPr>
      <w:r w:rsidRPr="00D14D39">
        <w:rPr>
          <w:b/>
          <w:color w:val="E36C0A"/>
        </w:rPr>
        <w:t>Orange</w:t>
      </w:r>
      <w:r w:rsidRPr="00D14D39">
        <w:t xml:space="preserve"> = </w:t>
      </w:r>
      <w:r w:rsidRPr="00D14D39">
        <w:tab/>
        <w:t>50-74% matching text</w:t>
      </w:r>
    </w:p>
    <w:p w:rsidR="00D14D39" w:rsidRPr="00D14D39" w:rsidRDefault="00D14D39" w:rsidP="00D14D39">
      <w:pPr>
        <w:ind w:left="1440"/>
      </w:pPr>
      <w:r w:rsidRPr="00D14D39">
        <w:rPr>
          <w:b/>
          <w:color w:val="FF0000"/>
        </w:rPr>
        <w:t>Red</w:t>
      </w:r>
      <w:r w:rsidRPr="00D14D39">
        <w:rPr>
          <w:b/>
          <w:color w:val="E36C0A"/>
        </w:rPr>
        <w:t xml:space="preserve"> </w:t>
      </w:r>
      <w:r w:rsidRPr="00D14D39">
        <w:rPr>
          <w:b/>
        </w:rPr>
        <w:t>=</w:t>
      </w:r>
      <w:r w:rsidRPr="00D14D39">
        <w:rPr>
          <w:b/>
          <w:color w:val="E36C0A"/>
        </w:rPr>
        <w:t xml:space="preserve"> </w:t>
      </w:r>
      <w:r w:rsidRPr="00D14D39">
        <w:rPr>
          <w:b/>
          <w:color w:val="E36C0A"/>
        </w:rPr>
        <w:tab/>
      </w:r>
      <w:r w:rsidRPr="00D14D39">
        <w:rPr>
          <w:b/>
          <w:color w:val="E36C0A"/>
        </w:rPr>
        <w:tab/>
      </w:r>
      <w:r w:rsidRPr="00D14D39">
        <w:t>75-100% matching text</w:t>
      </w:r>
    </w:p>
    <w:p w:rsidR="00D14D39" w:rsidRPr="00D131EB" w:rsidRDefault="00D14D39" w:rsidP="00D14D39">
      <w:pPr>
        <w:rPr>
          <w:b/>
          <w:i/>
          <w:szCs w:val="20"/>
        </w:rPr>
      </w:pPr>
    </w:p>
    <w:p w:rsidR="008A5F32" w:rsidRDefault="008A5F32" w:rsidP="008A5F32">
      <w:pPr>
        <w:jc w:val="right"/>
        <w:rPr>
          <w:rStyle w:val="style131"/>
          <w:sz w:val="20"/>
          <w:szCs w:val="20"/>
        </w:rPr>
      </w:pPr>
      <w:hyperlink w:anchor="table" w:history="1">
        <w:r>
          <w:rPr>
            <w:rStyle w:val="Hyperlink"/>
            <w:sz w:val="20"/>
            <w:szCs w:val="20"/>
          </w:rPr>
          <w:t>Table of Contents</w:t>
        </w:r>
      </w:hyperlink>
    </w:p>
    <w:p w:rsidR="008A5F32" w:rsidRDefault="008A5F32" w:rsidP="008A5F32">
      <w:pPr>
        <w:jc w:val="right"/>
      </w:pPr>
    </w:p>
    <w:p w:rsidR="008A5F32" w:rsidRDefault="008A5F32">
      <w:pPr>
        <w:jc w:val="right"/>
      </w:pPr>
    </w:p>
    <w:p w:rsidR="00500355" w:rsidRDefault="00500355">
      <w:pPr>
        <w:jc w:val="right"/>
      </w:pPr>
    </w:p>
    <w:p w:rsidR="00500355" w:rsidRDefault="00500355">
      <w:pPr>
        <w:jc w:val="right"/>
      </w:pPr>
    </w:p>
    <w:p w:rsidR="00500355" w:rsidRDefault="00500355">
      <w:pPr>
        <w:jc w:val="right"/>
      </w:pPr>
    </w:p>
    <w:p w:rsidR="00500355" w:rsidRDefault="00500355">
      <w:pPr>
        <w:jc w:val="right"/>
      </w:pPr>
    </w:p>
    <w:p w:rsidR="00500355" w:rsidRDefault="00500355">
      <w:pPr>
        <w:jc w:val="right"/>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8760"/>
      </w:tblGrid>
      <w:tr w:rsidR="008A5F32">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tcPr>
          <w:p w:rsidR="008A5F32" w:rsidRDefault="008A5F32">
            <w:pPr>
              <w:jc w:val="both"/>
            </w:pPr>
            <w:r>
              <w:rPr>
                <w:rStyle w:val="Strong"/>
              </w:rPr>
              <w:t>Selected Bibliography</w:t>
            </w:r>
            <w:bookmarkStart w:id="14" w:name="SelectedBibliography"/>
            <w:bookmarkEnd w:id="14"/>
          </w:p>
        </w:tc>
      </w:tr>
    </w:tbl>
    <w:p w:rsidR="008A5F32" w:rsidRDefault="008A5F32" w:rsidP="008A5F32">
      <w:pPr>
        <w:ind w:left="720" w:hanging="720"/>
        <w:rPr>
          <w:rFonts w:ascii="Arial" w:hAnsi="Arial" w:cs="Arial"/>
          <w:i/>
          <w:color w:val="000000"/>
        </w:rPr>
      </w:pPr>
    </w:p>
    <w:p w:rsidR="008A5F32" w:rsidRPr="00D131EB" w:rsidRDefault="008A5F32" w:rsidP="008A5F32">
      <w:pPr>
        <w:ind w:left="720" w:hanging="720"/>
        <w:rPr>
          <w:szCs w:val="20"/>
        </w:rPr>
      </w:pPr>
      <w:r w:rsidRPr="00D131EB">
        <w:rPr>
          <w:szCs w:val="20"/>
        </w:rPr>
        <w:t xml:space="preserve">Aitchison, W. (2005).  </w:t>
      </w:r>
      <w:r w:rsidRPr="00D131EB">
        <w:rPr>
          <w:i/>
          <w:szCs w:val="20"/>
        </w:rPr>
        <w:t>The rights of law enforcement officers</w:t>
      </w:r>
      <w:r w:rsidRPr="00D131EB">
        <w:rPr>
          <w:szCs w:val="20"/>
        </w:rPr>
        <w:t xml:space="preserve"> (5</w:t>
      </w:r>
      <w:r w:rsidRPr="00D131EB">
        <w:rPr>
          <w:szCs w:val="20"/>
          <w:vertAlign w:val="superscript"/>
        </w:rPr>
        <w:t>th</w:t>
      </w:r>
      <w:r w:rsidRPr="00D131EB">
        <w:rPr>
          <w:szCs w:val="20"/>
        </w:rPr>
        <w:t xml:space="preserve"> ed.).  Portland, OR: Labor Relations Information System.</w:t>
      </w:r>
    </w:p>
    <w:p w:rsidR="008A5F32" w:rsidRPr="00D131EB" w:rsidRDefault="008A5F32" w:rsidP="008A5F32">
      <w:pPr>
        <w:rPr>
          <w:szCs w:val="20"/>
        </w:rPr>
      </w:pPr>
    </w:p>
    <w:p w:rsidR="008A5F32" w:rsidRPr="00D131EB" w:rsidRDefault="008A5F32" w:rsidP="008A5F32">
      <w:pPr>
        <w:rPr>
          <w:rStyle w:val="proddetailsgen1"/>
          <w:rFonts w:ascii="Times New Roman" w:hAnsi="Times New Roman"/>
          <w:sz w:val="24"/>
          <w:szCs w:val="20"/>
        </w:rPr>
      </w:pPr>
      <w:r w:rsidRPr="00D131EB">
        <w:rPr>
          <w:szCs w:val="20"/>
        </w:rPr>
        <w:t xml:space="preserve">Cleary, T. (2005).  </w:t>
      </w:r>
      <w:r w:rsidRPr="00D131EB">
        <w:rPr>
          <w:i/>
          <w:szCs w:val="20"/>
        </w:rPr>
        <w:t>The art of war</w:t>
      </w:r>
      <w:r w:rsidRPr="00D131EB">
        <w:rPr>
          <w:szCs w:val="20"/>
        </w:rPr>
        <w:t xml:space="preserve">.  Boston: </w:t>
      </w:r>
      <w:r w:rsidRPr="00D131EB">
        <w:rPr>
          <w:rStyle w:val="proddetailsgen1"/>
          <w:rFonts w:ascii="Times New Roman" w:hAnsi="Times New Roman"/>
          <w:sz w:val="24"/>
          <w:szCs w:val="20"/>
        </w:rPr>
        <w:t>Shambhala Publications, Inc.</w:t>
      </w:r>
    </w:p>
    <w:p w:rsidR="008A5F32" w:rsidRPr="00D131EB" w:rsidRDefault="008A5F32" w:rsidP="008A5F32">
      <w:pPr>
        <w:rPr>
          <w:rStyle w:val="proddetailsgen1"/>
          <w:rFonts w:ascii="Times New Roman" w:hAnsi="Times New Roman"/>
          <w:sz w:val="24"/>
          <w:szCs w:val="20"/>
        </w:rPr>
      </w:pPr>
    </w:p>
    <w:p w:rsidR="008A5F32" w:rsidRPr="00D131EB" w:rsidRDefault="008A5F32" w:rsidP="008A5F32">
      <w:pPr>
        <w:rPr>
          <w:szCs w:val="20"/>
        </w:rPr>
      </w:pPr>
      <w:r w:rsidRPr="00D131EB">
        <w:rPr>
          <w:rStyle w:val="proddetailsgen1"/>
          <w:rFonts w:ascii="Times New Roman" w:hAnsi="Times New Roman"/>
          <w:sz w:val="24"/>
          <w:szCs w:val="20"/>
        </w:rPr>
        <w:t xml:space="preserve">Gates, D.  (1992). </w:t>
      </w:r>
      <w:r w:rsidRPr="00D131EB">
        <w:rPr>
          <w:rStyle w:val="proddetailsgen1"/>
          <w:rFonts w:ascii="Times New Roman" w:hAnsi="Times New Roman"/>
          <w:i/>
          <w:sz w:val="24"/>
          <w:szCs w:val="20"/>
        </w:rPr>
        <w:t>Chief: My life in the LAPD</w:t>
      </w:r>
      <w:r w:rsidRPr="00D131EB">
        <w:rPr>
          <w:rStyle w:val="proddetailsgen1"/>
          <w:rFonts w:ascii="Times New Roman" w:hAnsi="Times New Roman"/>
          <w:sz w:val="24"/>
          <w:szCs w:val="20"/>
        </w:rPr>
        <w:t>.  New York: Bantam Books.</w:t>
      </w:r>
    </w:p>
    <w:p w:rsidR="008A5F32" w:rsidRPr="00D131EB" w:rsidRDefault="008A5F32" w:rsidP="008A5F32">
      <w:pPr>
        <w:ind w:left="720" w:hanging="720"/>
        <w:rPr>
          <w:i/>
          <w:color w:val="000000"/>
          <w:szCs w:val="20"/>
        </w:rPr>
      </w:pPr>
    </w:p>
    <w:p w:rsidR="008A5F32" w:rsidRPr="00D131EB" w:rsidRDefault="008A5F32" w:rsidP="008A5F32">
      <w:pPr>
        <w:ind w:left="720" w:hanging="720"/>
        <w:rPr>
          <w:color w:val="000000"/>
          <w:szCs w:val="20"/>
        </w:rPr>
      </w:pPr>
      <w:r w:rsidRPr="00D131EB">
        <w:rPr>
          <w:color w:val="000000"/>
          <w:szCs w:val="20"/>
        </w:rPr>
        <w:t>Johnson, W., Rettig, R., Scott, G. &amp; Garrison, S. (2004).</w:t>
      </w:r>
      <w:r w:rsidRPr="00D131EB">
        <w:rPr>
          <w:i/>
          <w:color w:val="000000"/>
          <w:szCs w:val="20"/>
        </w:rPr>
        <w:t xml:space="preserve"> The Criminal Justice Student Writer’s Manual</w:t>
      </w:r>
      <w:r w:rsidRPr="00D131EB">
        <w:rPr>
          <w:color w:val="000000"/>
          <w:szCs w:val="20"/>
        </w:rPr>
        <w:t xml:space="preserve"> (3</w:t>
      </w:r>
      <w:r w:rsidRPr="00D131EB">
        <w:rPr>
          <w:color w:val="000000"/>
          <w:szCs w:val="20"/>
          <w:vertAlign w:val="superscript"/>
        </w:rPr>
        <w:t>rd</w:t>
      </w:r>
      <w:r w:rsidRPr="00D131EB">
        <w:rPr>
          <w:color w:val="000000"/>
          <w:szCs w:val="20"/>
        </w:rPr>
        <w:t xml:space="preserve"> ed.).  New York: Prentice Hall. </w:t>
      </w:r>
    </w:p>
    <w:p w:rsidR="008A5F32" w:rsidRPr="00D131EB" w:rsidRDefault="008A5F32" w:rsidP="008A5F32">
      <w:pPr>
        <w:ind w:left="720" w:hanging="720"/>
        <w:rPr>
          <w:color w:val="000000"/>
          <w:szCs w:val="20"/>
        </w:rPr>
      </w:pPr>
    </w:p>
    <w:p w:rsidR="008A5F32" w:rsidRPr="00D131EB" w:rsidRDefault="008A5F32" w:rsidP="008A5F32">
      <w:pPr>
        <w:ind w:left="720" w:hanging="720"/>
        <w:rPr>
          <w:color w:val="000000"/>
          <w:szCs w:val="20"/>
        </w:rPr>
      </w:pPr>
      <w:r w:rsidRPr="00D131EB">
        <w:rPr>
          <w:color w:val="000000"/>
          <w:szCs w:val="20"/>
        </w:rPr>
        <w:t xml:space="preserve">Knowles, M., Swanson, R., Holton, E. &amp; Holton, E. (2005).  </w:t>
      </w:r>
      <w:r w:rsidRPr="00D131EB">
        <w:rPr>
          <w:i/>
          <w:color w:val="000000"/>
          <w:szCs w:val="20"/>
        </w:rPr>
        <w:t>The adult learner: The definitive classic in adult education and human resource development.</w:t>
      </w:r>
      <w:r w:rsidRPr="00D131EB">
        <w:rPr>
          <w:color w:val="000000"/>
          <w:szCs w:val="20"/>
        </w:rPr>
        <w:t xml:space="preserve"> Burlington, MA: Elsevier Science &amp; Technology Books.</w:t>
      </w:r>
    </w:p>
    <w:p w:rsidR="008A5F32" w:rsidRPr="00D131EB" w:rsidRDefault="008A5F32" w:rsidP="008A5F32">
      <w:pPr>
        <w:ind w:left="720" w:hanging="720"/>
        <w:rPr>
          <w:color w:val="000000"/>
          <w:szCs w:val="20"/>
        </w:rPr>
      </w:pPr>
    </w:p>
    <w:p w:rsidR="008A5F32" w:rsidRPr="00D131EB" w:rsidRDefault="008A5F32" w:rsidP="008A5F32">
      <w:pPr>
        <w:ind w:left="720" w:hanging="720"/>
        <w:rPr>
          <w:szCs w:val="20"/>
        </w:rPr>
      </w:pPr>
      <w:r w:rsidRPr="00D131EB">
        <w:rPr>
          <w:color w:val="000000"/>
          <w:szCs w:val="20"/>
        </w:rPr>
        <w:t xml:space="preserve">Prins, H. (1999).  </w:t>
      </w:r>
      <w:r w:rsidRPr="00D131EB">
        <w:rPr>
          <w:i/>
          <w:color w:val="000000"/>
          <w:szCs w:val="20"/>
        </w:rPr>
        <w:t>Will they do it again?: Risk assessment and management in criminal justice and psychiatry</w:t>
      </w:r>
      <w:r w:rsidRPr="00D131EB">
        <w:rPr>
          <w:color w:val="000000"/>
          <w:szCs w:val="20"/>
        </w:rPr>
        <w:t>.  New York: Taylor &amp; Francis.</w:t>
      </w:r>
    </w:p>
    <w:p w:rsidR="008A5F32" w:rsidRPr="00D131EB" w:rsidRDefault="008A5F32" w:rsidP="008A5F32">
      <w:pPr>
        <w:ind w:left="720" w:hanging="720"/>
        <w:rPr>
          <w:szCs w:val="20"/>
        </w:rPr>
      </w:pPr>
    </w:p>
    <w:p w:rsidR="008A5F32" w:rsidRPr="00D131EB" w:rsidRDefault="008A5F32" w:rsidP="008A5F32">
      <w:pPr>
        <w:ind w:left="720" w:hanging="720"/>
        <w:rPr>
          <w:szCs w:val="20"/>
        </w:rPr>
      </w:pPr>
      <w:r w:rsidRPr="00D131EB">
        <w:rPr>
          <w:szCs w:val="20"/>
        </w:rPr>
        <w:t xml:space="preserve">Ross, D.  (2003).  </w:t>
      </w:r>
      <w:r w:rsidRPr="00D131EB">
        <w:rPr>
          <w:i/>
          <w:szCs w:val="20"/>
        </w:rPr>
        <w:t>Civil Liability in Criminal Justice</w:t>
      </w:r>
      <w:r w:rsidRPr="00D131EB">
        <w:rPr>
          <w:szCs w:val="20"/>
        </w:rPr>
        <w:t xml:space="preserve"> (3</w:t>
      </w:r>
      <w:r w:rsidRPr="00D131EB">
        <w:rPr>
          <w:szCs w:val="20"/>
          <w:vertAlign w:val="superscript"/>
        </w:rPr>
        <w:t>rd</w:t>
      </w:r>
      <w:r w:rsidRPr="00D131EB">
        <w:rPr>
          <w:szCs w:val="20"/>
        </w:rPr>
        <w:t xml:space="preserve"> Ed.).  Dayton, OH: Lexisnexis.  </w:t>
      </w:r>
    </w:p>
    <w:p w:rsidR="008A5F32" w:rsidRPr="00D131EB" w:rsidRDefault="008A5F32" w:rsidP="008A5F32">
      <w:pPr>
        <w:rPr>
          <w:szCs w:val="20"/>
        </w:rPr>
      </w:pPr>
    </w:p>
    <w:p w:rsidR="008A5F32" w:rsidRPr="00D131EB" w:rsidRDefault="008A5F32" w:rsidP="008A5F32">
      <w:pPr>
        <w:ind w:left="720" w:hanging="720"/>
        <w:rPr>
          <w:szCs w:val="20"/>
        </w:rPr>
      </w:pPr>
      <w:r w:rsidRPr="00D131EB">
        <w:rPr>
          <w:szCs w:val="20"/>
        </w:rPr>
        <w:t xml:space="preserve">Tannen, D. (2001).  </w:t>
      </w:r>
      <w:r w:rsidRPr="00D131EB">
        <w:rPr>
          <w:i/>
          <w:szCs w:val="20"/>
        </w:rPr>
        <w:t>You just don’t understand: Women and men in conversation</w:t>
      </w:r>
      <w:r w:rsidRPr="00D131EB">
        <w:rPr>
          <w:szCs w:val="20"/>
        </w:rPr>
        <w:t>.  New York: Quill.</w:t>
      </w:r>
    </w:p>
    <w:p w:rsidR="008A5F32" w:rsidRPr="00D131EB" w:rsidRDefault="008A5F32" w:rsidP="008A5F32">
      <w:pPr>
        <w:rPr>
          <w:szCs w:val="20"/>
        </w:rPr>
      </w:pPr>
    </w:p>
    <w:p w:rsidR="008A5F32" w:rsidRPr="00D131EB" w:rsidRDefault="008A5F32" w:rsidP="008A5F32">
      <w:pPr>
        <w:ind w:left="720" w:hanging="720"/>
        <w:rPr>
          <w:szCs w:val="20"/>
        </w:rPr>
      </w:pPr>
      <w:r w:rsidRPr="00D131EB">
        <w:rPr>
          <w:szCs w:val="20"/>
        </w:rPr>
        <w:t xml:space="preserve">Whisenand, P. (2003).  </w:t>
      </w:r>
      <w:r w:rsidRPr="00D131EB">
        <w:rPr>
          <w:i/>
          <w:szCs w:val="20"/>
        </w:rPr>
        <w:t>Supervising police personnel:  The fifteen responsibilities</w:t>
      </w:r>
      <w:r w:rsidRPr="00D131EB">
        <w:rPr>
          <w:szCs w:val="20"/>
        </w:rPr>
        <w:t>.  New York: Prentice Hall.</w:t>
      </w:r>
    </w:p>
    <w:p w:rsidR="008A5F32" w:rsidRPr="007E0D9C" w:rsidRDefault="008A5F32" w:rsidP="008A5F32">
      <w:pPr>
        <w:rPr>
          <w:sz w:val="20"/>
          <w:szCs w:val="20"/>
        </w:rPr>
      </w:pPr>
    </w:p>
    <w:p w:rsidR="008A5F32" w:rsidRDefault="008A5F32">
      <w:pPr>
        <w:pStyle w:val="NormalWeb"/>
        <w:jc w:val="right"/>
        <w:rPr>
          <w:sz w:val="20"/>
          <w:szCs w:val="20"/>
        </w:rPr>
      </w:pPr>
      <w:hyperlink w:anchor="table" w:history="1">
        <w:r>
          <w:rPr>
            <w:rStyle w:val="Hyperlink"/>
            <w:sz w:val="20"/>
            <w:szCs w:val="20"/>
          </w:rPr>
          <w:t>Table of Contents</w:t>
        </w:r>
      </w:hyperlink>
    </w:p>
    <w:sectPr w:rsidR="008A5F32" w:rsidSect="009423A8">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876B9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4C689D"/>
    <w:multiLevelType w:val="hybridMultilevel"/>
    <w:tmpl w:val="3948F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01D5FBC"/>
    <w:multiLevelType w:val="hybridMultilevel"/>
    <w:tmpl w:val="E056B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2264F"/>
    <w:multiLevelType w:val="hybridMultilevel"/>
    <w:tmpl w:val="7B3E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7003D"/>
    <w:multiLevelType w:val="hybridMultilevel"/>
    <w:tmpl w:val="B9AC70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3DA3DD9"/>
    <w:multiLevelType w:val="hybridMultilevel"/>
    <w:tmpl w:val="8C02B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D72DA7"/>
    <w:multiLevelType w:val="hybridMultilevel"/>
    <w:tmpl w:val="59544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A51E9"/>
    <w:multiLevelType w:val="singleLevel"/>
    <w:tmpl w:val="FB6E5D94"/>
    <w:lvl w:ilvl="0">
      <w:start w:val="1"/>
      <w:numFmt w:val="bullet"/>
      <w:lvlText w:val=""/>
      <w:lvlJc w:val="left"/>
      <w:pPr>
        <w:tabs>
          <w:tab w:val="num" w:pos="360"/>
        </w:tabs>
        <w:ind w:left="360" w:hanging="360"/>
      </w:pPr>
      <w:rPr>
        <w:rFonts w:ascii="Symbol" w:hAnsi="Symbol" w:hint="default"/>
      </w:rPr>
    </w:lvl>
  </w:abstractNum>
  <w:abstractNum w:abstractNumId="8">
    <w:nsid w:val="21917E42"/>
    <w:multiLevelType w:val="hybridMultilevel"/>
    <w:tmpl w:val="1C043B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C3C169C"/>
    <w:multiLevelType w:val="hybridMultilevel"/>
    <w:tmpl w:val="116A9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564B4"/>
    <w:multiLevelType w:val="hybridMultilevel"/>
    <w:tmpl w:val="71E86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A848FF"/>
    <w:multiLevelType w:val="hybridMultilevel"/>
    <w:tmpl w:val="5E4AC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E15387"/>
    <w:multiLevelType w:val="hybridMultilevel"/>
    <w:tmpl w:val="3DCE7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017E97"/>
    <w:multiLevelType w:val="hybridMultilevel"/>
    <w:tmpl w:val="55FC1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DF3396"/>
    <w:multiLevelType w:val="hybridMultilevel"/>
    <w:tmpl w:val="7262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FF0B37"/>
    <w:multiLevelType w:val="hybridMultilevel"/>
    <w:tmpl w:val="C9D46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046048"/>
    <w:multiLevelType w:val="hybridMultilevel"/>
    <w:tmpl w:val="D3B8E31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DAF7E02"/>
    <w:multiLevelType w:val="hybridMultilevel"/>
    <w:tmpl w:val="628E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2216DB"/>
    <w:multiLevelType w:val="hybridMultilevel"/>
    <w:tmpl w:val="051C58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D7600E"/>
    <w:multiLevelType w:val="hybridMultilevel"/>
    <w:tmpl w:val="71E86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7618FC"/>
    <w:multiLevelType w:val="hybridMultilevel"/>
    <w:tmpl w:val="60E24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3A3802"/>
    <w:multiLevelType w:val="hybridMultilevel"/>
    <w:tmpl w:val="1E96C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3133D1"/>
    <w:multiLevelType w:val="multilevel"/>
    <w:tmpl w:val="116A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E705DCC"/>
    <w:multiLevelType w:val="hybridMultilevel"/>
    <w:tmpl w:val="2DE2B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2"/>
  </w:num>
  <w:num w:numId="6">
    <w:abstractNumId w:val="20"/>
  </w:num>
  <w:num w:numId="7">
    <w:abstractNumId w:val="12"/>
  </w:num>
  <w:num w:numId="8">
    <w:abstractNumId w:val="13"/>
  </w:num>
  <w:num w:numId="9">
    <w:abstractNumId w:val="15"/>
  </w:num>
  <w:num w:numId="10">
    <w:abstractNumId w:val="23"/>
  </w:num>
  <w:num w:numId="11">
    <w:abstractNumId w:val="4"/>
  </w:num>
  <w:num w:numId="12">
    <w:abstractNumId w:val="1"/>
  </w:num>
  <w:num w:numId="13">
    <w:abstractNumId w:val="19"/>
  </w:num>
  <w:num w:numId="14">
    <w:abstractNumId w:val="18"/>
  </w:num>
  <w:num w:numId="15">
    <w:abstractNumId w:val="0"/>
  </w:num>
  <w:num w:numId="16">
    <w:abstractNumId w:val="10"/>
  </w:num>
  <w:num w:numId="17">
    <w:abstractNumId w:val="11"/>
  </w:num>
  <w:num w:numId="18">
    <w:abstractNumId w:val="21"/>
  </w:num>
  <w:num w:numId="19">
    <w:abstractNumId w:val="14"/>
  </w:num>
  <w:num w:numId="20">
    <w:abstractNumId w:val="9"/>
  </w:num>
  <w:num w:numId="21">
    <w:abstractNumId w:val="22"/>
  </w:num>
  <w:num w:numId="22">
    <w:abstractNumId w:val="6"/>
  </w:num>
  <w:num w:numId="23">
    <w:abstractNumId w:val="3"/>
  </w:num>
  <w:num w:numId="2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064"/>
    <w:rsid w:val="00030857"/>
    <w:rsid w:val="00034A33"/>
    <w:rsid w:val="00067C2F"/>
    <w:rsid w:val="000E4A76"/>
    <w:rsid w:val="00117261"/>
    <w:rsid w:val="00172948"/>
    <w:rsid w:val="00193784"/>
    <w:rsid w:val="00196774"/>
    <w:rsid w:val="001C7C69"/>
    <w:rsid w:val="001D1A82"/>
    <w:rsid w:val="002153E7"/>
    <w:rsid w:val="002552E5"/>
    <w:rsid w:val="00294468"/>
    <w:rsid w:val="00297F1A"/>
    <w:rsid w:val="002A10A0"/>
    <w:rsid w:val="002B3168"/>
    <w:rsid w:val="002D348B"/>
    <w:rsid w:val="00303675"/>
    <w:rsid w:val="00333B26"/>
    <w:rsid w:val="00341501"/>
    <w:rsid w:val="00345CE4"/>
    <w:rsid w:val="003E1098"/>
    <w:rsid w:val="0042400A"/>
    <w:rsid w:val="00424603"/>
    <w:rsid w:val="00425224"/>
    <w:rsid w:val="00446985"/>
    <w:rsid w:val="00456FE7"/>
    <w:rsid w:val="004571B1"/>
    <w:rsid w:val="00495AED"/>
    <w:rsid w:val="004C70F7"/>
    <w:rsid w:val="004D5C22"/>
    <w:rsid w:val="00500355"/>
    <w:rsid w:val="00505943"/>
    <w:rsid w:val="00546BB5"/>
    <w:rsid w:val="005A75C2"/>
    <w:rsid w:val="005E29E6"/>
    <w:rsid w:val="00624018"/>
    <w:rsid w:val="006565EF"/>
    <w:rsid w:val="00693D43"/>
    <w:rsid w:val="006D4493"/>
    <w:rsid w:val="00727921"/>
    <w:rsid w:val="0074250B"/>
    <w:rsid w:val="007A2349"/>
    <w:rsid w:val="007A3FF9"/>
    <w:rsid w:val="007C501D"/>
    <w:rsid w:val="007C6529"/>
    <w:rsid w:val="007D4CF1"/>
    <w:rsid w:val="007E1D17"/>
    <w:rsid w:val="007F6866"/>
    <w:rsid w:val="00814D50"/>
    <w:rsid w:val="008963C4"/>
    <w:rsid w:val="008A1996"/>
    <w:rsid w:val="008A4A1A"/>
    <w:rsid w:val="008A5F32"/>
    <w:rsid w:val="008D5DB6"/>
    <w:rsid w:val="008F6417"/>
    <w:rsid w:val="009135F8"/>
    <w:rsid w:val="009423A8"/>
    <w:rsid w:val="00992339"/>
    <w:rsid w:val="009D6D23"/>
    <w:rsid w:val="00A503FC"/>
    <w:rsid w:val="00A725DC"/>
    <w:rsid w:val="00AA6CAC"/>
    <w:rsid w:val="00AB253D"/>
    <w:rsid w:val="00AE2B82"/>
    <w:rsid w:val="00B03977"/>
    <w:rsid w:val="00B40058"/>
    <w:rsid w:val="00BD7B19"/>
    <w:rsid w:val="00BE2026"/>
    <w:rsid w:val="00C03061"/>
    <w:rsid w:val="00C43363"/>
    <w:rsid w:val="00C81054"/>
    <w:rsid w:val="00C93D58"/>
    <w:rsid w:val="00CB20A1"/>
    <w:rsid w:val="00CE212A"/>
    <w:rsid w:val="00CF20B2"/>
    <w:rsid w:val="00D14714"/>
    <w:rsid w:val="00D14D39"/>
    <w:rsid w:val="00D2493C"/>
    <w:rsid w:val="00D350F3"/>
    <w:rsid w:val="00D86270"/>
    <w:rsid w:val="00D9098E"/>
    <w:rsid w:val="00E340CF"/>
    <w:rsid w:val="00E81650"/>
    <w:rsid w:val="00E86C94"/>
    <w:rsid w:val="00ED0567"/>
    <w:rsid w:val="00F358F5"/>
    <w:rsid w:val="00F609DF"/>
    <w:rsid w:val="00F80A97"/>
    <w:rsid w:val="00F870D7"/>
    <w:rsid w:val="00FE42C4"/>
    <w:rsid w:val="00FE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53632"/>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qFormat/>
    <w:rsid w:val="00EA4C75"/>
    <w:pPr>
      <w:keepNext/>
      <w:spacing w:before="240" w:after="60"/>
      <w:outlineLvl w:val="1"/>
    </w:pPr>
    <w:rPr>
      <w:rFonts w:ascii="Arial" w:hAnsi="Arial" w:cs="Arial"/>
      <w:b/>
      <w:bCs/>
      <w:i/>
      <w:iCs/>
      <w:sz w:val="28"/>
      <w:szCs w:val="28"/>
    </w:rPr>
  </w:style>
  <w:style w:type="paragraph" w:styleId="Heading3">
    <w:name w:val="heading 3"/>
    <w:basedOn w:val="Normal"/>
    <w:next w:val="Normal"/>
    <w:autoRedefine/>
    <w:qFormat/>
    <w:pPr>
      <w:keepNext/>
      <w:spacing w:before="240" w:after="60"/>
      <w:outlineLvl w:val="2"/>
    </w:pPr>
    <w:rPr>
      <w:rFonts w:ascii="Arial" w:hAnsi="Arial" w:cs="Arial"/>
      <w:b/>
      <w:bCs/>
      <w:caps/>
      <w:sz w:val="28"/>
      <w:szCs w:val="28"/>
    </w:rPr>
  </w:style>
  <w:style w:type="paragraph" w:styleId="Heading8">
    <w:name w:val="heading 8"/>
    <w:basedOn w:val="Normal"/>
    <w:next w:val="Normal"/>
    <w:qFormat/>
    <w:rsid w:val="006851B3"/>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0000FF"/>
      <w:u w:val="single"/>
    </w:rPr>
  </w:style>
  <w:style w:type="paragraph" w:styleId="NormalWeb">
    <w:name w:val="Normal (Web)"/>
    <w:basedOn w:val="Normal"/>
    <w:uiPriority w:val="99"/>
    <w:pPr>
      <w:spacing w:before="100" w:beforeAutospacing="1" w:after="100" w:afterAutospacing="1"/>
    </w:pPr>
  </w:style>
  <w:style w:type="paragraph" w:styleId="BodyText">
    <w:name w:val="Body Text"/>
    <w:basedOn w:val="Normal"/>
    <w:link w:val="BodyTextChar"/>
    <w:pPr>
      <w:spacing w:after="120"/>
    </w:pPr>
    <w:rPr>
      <w:lang w:val="x-none" w:eastAsia="x-none"/>
    </w:rPr>
  </w:style>
  <w:style w:type="paragraph" w:customStyle="1" w:styleId="style2">
    <w:name w:val="style2"/>
    <w:basedOn w:val="Normal"/>
    <w:pPr>
      <w:spacing w:before="100" w:beforeAutospacing="1" w:after="100" w:afterAutospacing="1"/>
    </w:pPr>
    <w:rPr>
      <w:color w:val="FF0000"/>
    </w:rPr>
  </w:style>
  <w:style w:type="paragraph" w:customStyle="1" w:styleId="style13">
    <w:name w:val="style13"/>
    <w:basedOn w:val="Normal"/>
    <w:pPr>
      <w:spacing w:before="100" w:beforeAutospacing="1" w:after="100" w:afterAutospacing="1"/>
    </w:pPr>
    <w:rPr>
      <w:sz w:val="10"/>
      <w:szCs w:val="10"/>
    </w:rPr>
  </w:style>
  <w:style w:type="paragraph" w:customStyle="1" w:styleId="style14">
    <w:name w:val="style14"/>
    <w:basedOn w:val="Normal"/>
    <w:pPr>
      <w:spacing w:before="100" w:beforeAutospacing="1" w:after="100" w:afterAutospacing="1"/>
    </w:pPr>
    <w:rPr>
      <w:sz w:val="10"/>
      <w:szCs w:val="10"/>
    </w:rPr>
  </w:style>
  <w:style w:type="character" w:customStyle="1" w:styleId="style131">
    <w:name w:val="style131"/>
    <w:rPr>
      <w:sz w:val="10"/>
      <w:szCs w:val="10"/>
    </w:rPr>
  </w:style>
  <w:style w:type="character" w:customStyle="1" w:styleId="style141">
    <w:name w:val="style141"/>
    <w:rPr>
      <w:sz w:val="10"/>
      <w:szCs w:val="10"/>
    </w:rPr>
  </w:style>
  <w:style w:type="character" w:styleId="Strong">
    <w:name w:val="Strong"/>
    <w:uiPriority w:val="22"/>
    <w:qFormat/>
    <w:rPr>
      <w:b/>
      <w:bCs/>
    </w:rPr>
  </w:style>
  <w:style w:type="character" w:customStyle="1" w:styleId="bodycopy1">
    <w:name w:val="bodycopy1"/>
    <w:rsid w:val="00D2535F"/>
    <w:rPr>
      <w:rFonts w:ascii="Verdana" w:hAnsi="Verdana" w:hint="default"/>
      <w:b w:val="0"/>
      <w:bCs w:val="0"/>
      <w:strike w:val="0"/>
      <w:dstrike w:val="0"/>
      <w:color w:val="000000"/>
      <w:sz w:val="16"/>
      <w:szCs w:val="16"/>
      <w:u w:val="none"/>
      <w:effect w:val="none"/>
    </w:rPr>
  </w:style>
  <w:style w:type="paragraph" w:styleId="Footer">
    <w:name w:val="footer"/>
    <w:basedOn w:val="Normal"/>
    <w:rsid w:val="005E7831"/>
    <w:pPr>
      <w:tabs>
        <w:tab w:val="center" w:pos="4320"/>
        <w:tab w:val="right" w:pos="8640"/>
      </w:tabs>
    </w:pPr>
  </w:style>
  <w:style w:type="paragraph" w:styleId="BodyText3">
    <w:name w:val="Body Text 3"/>
    <w:basedOn w:val="Normal"/>
    <w:rsid w:val="00EA4C75"/>
    <w:pPr>
      <w:spacing w:after="120"/>
    </w:pPr>
    <w:rPr>
      <w:sz w:val="16"/>
      <w:szCs w:val="16"/>
    </w:rPr>
  </w:style>
  <w:style w:type="table" w:styleId="TableGrid">
    <w:name w:val="Table Grid"/>
    <w:basedOn w:val="TableNormal"/>
    <w:rsid w:val="005B2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hl5">
    <w:name w:val="goohl5"/>
    <w:basedOn w:val="DefaultParagraphFont"/>
    <w:rsid w:val="005B27E5"/>
  </w:style>
  <w:style w:type="paragraph" w:styleId="Subtitle">
    <w:name w:val="Subtitle"/>
    <w:basedOn w:val="Normal"/>
    <w:qFormat/>
    <w:rsid w:val="005B27E5"/>
    <w:pPr>
      <w:jc w:val="center"/>
    </w:pPr>
    <w:rPr>
      <w:b/>
      <w:bCs/>
    </w:rPr>
  </w:style>
  <w:style w:type="character" w:styleId="CommentReference">
    <w:name w:val="annotation reference"/>
    <w:uiPriority w:val="99"/>
    <w:semiHidden/>
    <w:rsid w:val="00603D63"/>
    <w:rPr>
      <w:sz w:val="16"/>
      <w:szCs w:val="16"/>
    </w:rPr>
  </w:style>
  <w:style w:type="paragraph" w:styleId="CommentText">
    <w:name w:val="annotation text"/>
    <w:basedOn w:val="Normal"/>
    <w:semiHidden/>
    <w:rsid w:val="00603D63"/>
    <w:rPr>
      <w:sz w:val="20"/>
      <w:szCs w:val="20"/>
    </w:rPr>
  </w:style>
  <w:style w:type="paragraph" w:styleId="CommentSubject">
    <w:name w:val="annotation subject"/>
    <w:basedOn w:val="CommentText"/>
    <w:next w:val="CommentText"/>
    <w:semiHidden/>
    <w:rsid w:val="00603D63"/>
    <w:rPr>
      <w:b/>
      <w:bCs/>
    </w:rPr>
  </w:style>
  <w:style w:type="paragraph" w:styleId="BalloonText">
    <w:name w:val="Balloon Text"/>
    <w:basedOn w:val="Normal"/>
    <w:semiHidden/>
    <w:rsid w:val="00603D63"/>
    <w:rPr>
      <w:rFonts w:ascii="Tahoma" w:hAnsi="Tahoma" w:cs="Tahoma"/>
      <w:sz w:val="16"/>
      <w:szCs w:val="16"/>
    </w:rPr>
  </w:style>
  <w:style w:type="paragraph" w:styleId="BodyTextIndent">
    <w:name w:val="Body Text Indent"/>
    <w:basedOn w:val="Normal"/>
    <w:rsid w:val="007D4DE2"/>
    <w:pPr>
      <w:spacing w:after="120"/>
      <w:ind w:left="360"/>
    </w:pPr>
  </w:style>
  <w:style w:type="paragraph" w:styleId="BodyText2">
    <w:name w:val="Body Text 2"/>
    <w:basedOn w:val="Normal"/>
    <w:rsid w:val="00A53632"/>
    <w:pPr>
      <w:spacing w:after="120" w:line="480" w:lineRule="auto"/>
    </w:pPr>
  </w:style>
  <w:style w:type="paragraph" w:styleId="Header">
    <w:name w:val="header"/>
    <w:basedOn w:val="Normal"/>
    <w:link w:val="HeaderChar"/>
    <w:rsid w:val="00A53632"/>
    <w:pPr>
      <w:tabs>
        <w:tab w:val="center" w:pos="4320"/>
        <w:tab w:val="right" w:pos="8640"/>
      </w:tabs>
    </w:pPr>
    <w:rPr>
      <w:lang w:val="x-none" w:eastAsia="x-none"/>
    </w:rPr>
  </w:style>
  <w:style w:type="character" w:styleId="PageNumber">
    <w:name w:val="page number"/>
    <w:basedOn w:val="DefaultParagraphFont"/>
    <w:rsid w:val="00A53632"/>
  </w:style>
  <w:style w:type="paragraph" w:customStyle="1" w:styleId="Level1">
    <w:name w:val="Level 1"/>
    <w:basedOn w:val="Normal"/>
    <w:rsid w:val="00A53632"/>
    <w:pPr>
      <w:widowControl w:val="0"/>
      <w:numPr>
        <w:numId w:val="1"/>
      </w:numPr>
      <w:ind w:hanging="720"/>
      <w:outlineLvl w:val="0"/>
    </w:pPr>
    <w:rPr>
      <w:snapToGrid w:val="0"/>
    </w:rPr>
  </w:style>
  <w:style w:type="character" w:customStyle="1" w:styleId="proddetailsgen1">
    <w:name w:val="proddetailsgen1"/>
    <w:rsid w:val="00554D63"/>
    <w:rPr>
      <w:rFonts w:ascii="Verdana" w:hAnsi="Verdana" w:hint="default"/>
      <w:color w:val="000000"/>
      <w:sz w:val="17"/>
      <w:szCs w:val="17"/>
    </w:rPr>
  </w:style>
  <w:style w:type="character" w:styleId="Emphasis">
    <w:name w:val="Emphasis"/>
    <w:qFormat/>
    <w:rsid w:val="0028174B"/>
    <w:rPr>
      <w:i/>
      <w:iCs/>
    </w:rPr>
  </w:style>
  <w:style w:type="character" w:customStyle="1" w:styleId="HeaderChar">
    <w:name w:val="Header Char"/>
    <w:link w:val="Header"/>
    <w:rsid w:val="00F858EA"/>
    <w:rPr>
      <w:sz w:val="24"/>
      <w:szCs w:val="24"/>
    </w:rPr>
  </w:style>
  <w:style w:type="paragraph" w:styleId="ColorfulShading-Accent3">
    <w:name w:val="Colorful Shading Accent 3"/>
    <w:basedOn w:val="Normal"/>
    <w:uiPriority w:val="34"/>
    <w:qFormat/>
    <w:rsid w:val="001B4BCC"/>
    <w:pPr>
      <w:spacing w:after="200" w:line="276" w:lineRule="auto"/>
      <w:ind w:left="720"/>
      <w:contextualSpacing/>
    </w:pPr>
    <w:rPr>
      <w:rFonts w:ascii="Calibri" w:eastAsia="Calibri" w:hAnsi="Calibri"/>
      <w:sz w:val="22"/>
      <w:szCs w:val="22"/>
    </w:rPr>
  </w:style>
  <w:style w:type="character" w:customStyle="1" w:styleId="BodyTextChar">
    <w:name w:val="Body Text Char"/>
    <w:link w:val="BodyText"/>
    <w:rsid w:val="00AA11D1"/>
    <w:rPr>
      <w:sz w:val="24"/>
      <w:szCs w:val="24"/>
    </w:rPr>
  </w:style>
  <w:style w:type="character" w:customStyle="1" w:styleId="Heading1Char">
    <w:name w:val="Heading 1 Char"/>
    <w:link w:val="Heading1"/>
    <w:rsid w:val="00036BE4"/>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224438">
      <w:marLeft w:val="0"/>
      <w:marRight w:val="0"/>
      <w:marTop w:val="0"/>
      <w:marBottom w:val="0"/>
      <w:divBdr>
        <w:top w:val="none" w:sz="0" w:space="0" w:color="auto"/>
        <w:left w:val="none" w:sz="0" w:space="0" w:color="auto"/>
        <w:bottom w:val="none" w:sz="0" w:space="0" w:color="auto"/>
        <w:right w:val="none" w:sz="0" w:space="0" w:color="auto"/>
      </w:divBdr>
      <w:divsChild>
        <w:div w:id="204634482">
          <w:marLeft w:val="0"/>
          <w:marRight w:val="0"/>
          <w:marTop w:val="0"/>
          <w:marBottom w:val="0"/>
          <w:divBdr>
            <w:top w:val="none" w:sz="0" w:space="0" w:color="auto"/>
            <w:left w:val="none" w:sz="0" w:space="0" w:color="auto"/>
            <w:bottom w:val="none" w:sz="0" w:space="0" w:color="auto"/>
            <w:right w:val="none" w:sz="0" w:space="0" w:color="auto"/>
          </w:divBdr>
        </w:div>
        <w:div w:id="706219543">
          <w:marLeft w:val="0"/>
          <w:marRight w:val="0"/>
          <w:marTop w:val="0"/>
          <w:marBottom w:val="0"/>
          <w:divBdr>
            <w:top w:val="none" w:sz="0" w:space="0" w:color="auto"/>
            <w:left w:val="none" w:sz="0" w:space="0" w:color="auto"/>
            <w:bottom w:val="none" w:sz="0" w:space="0" w:color="auto"/>
            <w:right w:val="none" w:sz="0" w:space="0" w:color="auto"/>
          </w:divBdr>
        </w:div>
        <w:div w:id="893467691">
          <w:marLeft w:val="0"/>
          <w:marRight w:val="0"/>
          <w:marTop w:val="0"/>
          <w:marBottom w:val="0"/>
          <w:divBdr>
            <w:top w:val="none" w:sz="0" w:space="0" w:color="auto"/>
            <w:left w:val="none" w:sz="0" w:space="0" w:color="auto"/>
            <w:bottom w:val="none" w:sz="0" w:space="0" w:color="auto"/>
            <w:right w:val="none" w:sz="0" w:space="0" w:color="auto"/>
          </w:divBdr>
        </w:div>
      </w:divsChild>
    </w:div>
    <w:div w:id="1842161558">
      <w:marLeft w:val="0"/>
      <w:marRight w:val="0"/>
      <w:marTop w:val="0"/>
      <w:marBottom w:val="0"/>
      <w:divBdr>
        <w:top w:val="none" w:sz="0" w:space="0" w:color="auto"/>
        <w:left w:val="none" w:sz="0" w:space="0" w:color="auto"/>
        <w:bottom w:val="none" w:sz="0" w:space="0" w:color="auto"/>
        <w:right w:val="none" w:sz="0" w:space="0" w:color="auto"/>
      </w:divBdr>
      <w:divsChild>
        <w:div w:id="365955362">
          <w:marLeft w:val="0"/>
          <w:marRight w:val="0"/>
          <w:marTop w:val="0"/>
          <w:marBottom w:val="0"/>
          <w:divBdr>
            <w:top w:val="none" w:sz="0" w:space="0" w:color="auto"/>
            <w:left w:val="none" w:sz="0" w:space="0" w:color="auto"/>
            <w:bottom w:val="none" w:sz="0" w:space="0" w:color="auto"/>
            <w:right w:val="none" w:sz="0" w:space="0" w:color="auto"/>
          </w:divBdr>
        </w:div>
        <w:div w:id="758524830">
          <w:marLeft w:val="0"/>
          <w:marRight w:val="0"/>
          <w:marTop w:val="0"/>
          <w:marBottom w:val="0"/>
          <w:divBdr>
            <w:top w:val="none" w:sz="0" w:space="0" w:color="auto"/>
            <w:left w:val="none" w:sz="0" w:space="0" w:color="auto"/>
            <w:bottom w:val="none" w:sz="0" w:space="0" w:color="auto"/>
            <w:right w:val="none" w:sz="0" w:space="0" w:color="auto"/>
          </w:divBdr>
        </w:div>
        <w:div w:id="1356926324">
          <w:marLeft w:val="0"/>
          <w:marRight w:val="0"/>
          <w:marTop w:val="0"/>
          <w:marBottom w:val="0"/>
          <w:divBdr>
            <w:top w:val="none" w:sz="0" w:space="0" w:color="auto"/>
            <w:left w:val="none" w:sz="0" w:space="0" w:color="auto"/>
            <w:bottom w:val="none" w:sz="0" w:space="0" w:color="auto"/>
            <w:right w:val="none" w:sz="0" w:space="0" w:color="auto"/>
          </w:divBdr>
        </w:div>
        <w:div w:id="1360354263">
          <w:marLeft w:val="0"/>
          <w:marRight w:val="0"/>
          <w:marTop w:val="0"/>
          <w:marBottom w:val="0"/>
          <w:divBdr>
            <w:top w:val="none" w:sz="0" w:space="0" w:color="auto"/>
            <w:left w:val="none" w:sz="0" w:space="0" w:color="auto"/>
            <w:bottom w:val="none" w:sz="0" w:space="0" w:color="auto"/>
            <w:right w:val="none" w:sz="0" w:space="0" w:color="auto"/>
          </w:divBdr>
        </w:div>
        <w:div w:id="1460105607">
          <w:marLeft w:val="0"/>
          <w:marRight w:val="0"/>
          <w:marTop w:val="0"/>
          <w:marBottom w:val="0"/>
          <w:divBdr>
            <w:top w:val="none" w:sz="0" w:space="0" w:color="auto"/>
            <w:left w:val="none" w:sz="0" w:space="0" w:color="auto"/>
            <w:bottom w:val="none" w:sz="0" w:space="0" w:color="auto"/>
            <w:right w:val="none" w:sz="0" w:space="0" w:color="auto"/>
          </w:divBdr>
        </w:div>
        <w:div w:id="1923222862">
          <w:marLeft w:val="0"/>
          <w:marRight w:val="0"/>
          <w:marTop w:val="0"/>
          <w:marBottom w:val="0"/>
          <w:divBdr>
            <w:top w:val="none" w:sz="0" w:space="0" w:color="auto"/>
            <w:left w:val="none" w:sz="0" w:space="0" w:color="auto"/>
            <w:bottom w:val="none" w:sz="0" w:space="0" w:color="auto"/>
            <w:right w:val="none" w:sz="0" w:space="0" w:color="auto"/>
          </w:divBdr>
        </w:div>
        <w:div w:id="21037962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iso-8859-1"/>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mailto:orc@apus.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apus.edu/student-handbook/extension/index.htm" TargetMode="External"/><Relationship Id="rId17" Type="http://schemas.openxmlformats.org/officeDocument/2006/relationships/hyperlink" Target="http://www.apus.edu/center-teaching-learning/faculty-resources/turnitin/Plagiarism-Policy.htm" TargetMode="External"/><Relationship Id="rId2" Type="http://schemas.openxmlformats.org/officeDocument/2006/relationships/styles" Target="styles.xml"/><Relationship Id="rId16" Type="http://schemas.openxmlformats.org/officeDocument/2006/relationships/hyperlink" Target="http://online.apus.edu/educator/temp/ls1850/nsec501b002sum10/librarian@apus.edu"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apus.edu/student-handbook/writing-standards/index.htm" TargetMode="External"/><Relationship Id="rId5" Type="http://schemas.openxmlformats.org/officeDocument/2006/relationships/image" Target="media/image1.png"/><Relationship Id="rId15" Type="http://schemas.openxmlformats.org/officeDocument/2006/relationships/hyperlink" Target="http://apus.libguides.com/index.php" TargetMode="External"/><Relationship Id="rId10" Type="http://schemas.openxmlformats.org/officeDocument/2006/relationships/hyperlink" Target="http://www.apus.edu/student-handbook/withdrawal/index.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obe.com/support/downloads/main.html" TargetMode="External"/><Relationship Id="rId14" Type="http://schemas.openxmlformats.org/officeDocument/2006/relationships/hyperlink" Target="http://www.turnitin.com/static/home.html?session-id=062d95ed88cd62a022c27c8f497720c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3938</Words>
  <Characters>22453</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APUS_Syllabus_Template</vt:lpstr>
    </vt:vector>
  </TitlesOfParts>
  <Company>APUS</Company>
  <LinksUpToDate>false</LinksUpToDate>
  <CharactersWithSpaces>26339</CharactersWithSpaces>
  <SharedDoc>false</SharedDoc>
  <HLinks>
    <vt:vector size="198" baseType="variant">
      <vt:variant>
        <vt:i4>851990</vt:i4>
      </vt:variant>
      <vt:variant>
        <vt:i4>102</vt:i4>
      </vt:variant>
      <vt:variant>
        <vt:i4>0</vt:i4>
      </vt:variant>
      <vt:variant>
        <vt:i4>5</vt:i4>
      </vt:variant>
      <vt:variant>
        <vt:lpwstr/>
      </vt:variant>
      <vt:variant>
        <vt:lpwstr>table</vt:lpwstr>
      </vt:variant>
      <vt:variant>
        <vt:i4>851990</vt:i4>
      </vt:variant>
      <vt:variant>
        <vt:i4>99</vt:i4>
      </vt:variant>
      <vt:variant>
        <vt:i4>0</vt:i4>
      </vt:variant>
      <vt:variant>
        <vt:i4>5</vt:i4>
      </vt:variant>
      <vt:variant>
        <vt:lpwstr/>
      </vt:variant>
      <vt:variant>
        <vt:lpwstr>table</vt:lpwstr>
      </vt:variant>
      <vt:variant>
        <vt:i4>524305</vt:i4>
      </vt:variant>
      <vt:variant>
        <vt:i4>96</vt:i4>
      </vt:variant>
      <vt:variant>
        <vt:i4>0</vt:i4>
      </vt:variant>
      <vt:variant>
        <vt:i4>5</vt:i4>
      </vt:variant>
      <vt:variant>
        <vt:lpwstr>http://www.apus.edu/center-teaching-learning/faculty-resources/turnitin/Plagiarism-Policy.htm</vt:lpwstr>
      </vt:variant>
      <vt:variant>
        <vt:lpwstr/>
      </vt:variant>
      <vt:variant>
        <vt:i4>7471134</vt:i4>
      </vt:variant>
      <vt:variant>
        <vt:i4>93</vt:i4>
      </vt:variant>
      <vt:variant>
        <vt:i4>0</vt:i4>
      </vt:variant>
      <vt:variant>
        <vt:i4>5</vt:i4>
      </vt:variant>
      <vt:variant>
        <vt:lpwstr>http://online.apus.edu/educator/temp/ls1850/nsec501b002sum10/librarian@apus.edu</vt:lpwstr>
      </vt:variant>
      <vt:variant>
        <vt:lpwstr/>
      </vt:variant>
      <vt:variant>
        <vt:i4>3145837</vt:i4>
      </vt:variant>
      <vt:variant>
        <vt:i4>90</vt:i4>
      </vt:variant>
      <vt:variant>
        <vt:i4>0</vt:i4>
      </vt:variant>
      <vt:variant>
        <vt:i4>5</vt:i4>
      </vt:variant>
      <vt:variant>
        <vt:lpwstr>http://apus.libguides.com/index.php</vt:lpwstr>
      </vt:variant>
      <vt:variant>
        <vt:lpwstr/>
      </vt:variant>
      <vt:variant>
        <vt:i4>1048661</vt:i4>
      </vt:variant>
      <vt:variant>
        <vt:i4>87</vt:i4>
      </vt:variant>
      <vt:variant>
        <vt:i4>0</vt:i4>
      </vt:variant>
      <vt:variant>
        <vt:i4>5</vt:i4>
      </vt:variant>
      <vt:variant>
        <vt:lpwstr>http://www.turnitin.com/static/home.html?session-id=062d95ed88cd62a022c27c8f497720c6</vt:lpwstr>
      </vt:variant>
      <vt:variant>
        <vt:lpwstr/>
      </vt:variant>
      <vt:variant>
        <vt:i4>3145758</vt:i4>
      </vt:variant>
      <vt:variant>
        <vt:i4>84</vt:i4>
      </vt:variant>
      <vt:variant>
        <vt:i4>0</vt:i4>
      </vt:variant>
      <vt:variant>
        <vt:i4>5</vt:i4>
      </vt:variant>
      <vt:variant>
        <vt:lpwstr>mailto:orc@apus.edu</vt:lpwstr>
      </vt:variant>
      <vt:variant>
        <vt:lpwstr/>
      </vt:variant>
      <vt:variant>
        <vt:i4>851990</vt:i4>
      </vt:variant>
      <vt:variant>
        <vt:i4>81</vt:i4>
      </vt:variant>
      <vt:variant>
        <vt:i4>0</vt:i4>
      </vt:variant>
      <vt:variant>
        <vt:i4>5</vt:i4>
      </vt:variant>
      <vt:variant>
        <vt:lpwstr/>
      </vt:variant>
      <vt:variant>
        <vt:lpwstr>table</vt:lpwstr>
      </vt:variant>
      <vt:variant>
        <vt:i4>15</vt:i4>
      </vt:variant>
      <vt:variant>
        <vt:i4>78</vt:i4>
      </vt:variant>
      <vt:variant>
        <vt:i4>0</vt:i4>
      </vt:variant>
      <vt:variant>
        <vt:i4>5</vt:i4>
      </vt:variant>
      <vt:variant>
        <vt:lpwstr>http://www.apus.edu/student-handbook/extension/index.htm</vt:lpwstr>
      </vt:variant>
      <vt:variant>
        <vt:lpwstr/>
      </vt:variant>
      <vt:variant>
        <vt:i4>8323099</vt:i4>
      </vt:variant>
      <vt:variant>
        <vt:i4>75</vt:i4>
      </vt:variant>
      <vt:variant>
        <vt:i4>0</vt:i4>
      </vt:variant>
      <vt:variant>
        <vt:i4>5</vt:i4>
      </vt:variant>
      <vt:variant>
        <vt:lpwstr>http://www.apus.edu/student-handbook/writing-standards/index.htm</vt:lpwstr>
      </vt:variant>
      <vt:variant>
        <vt:lpwstr>Academic_Dishonesty</vt:lpwstr>
      </vt:variant>
      <vt:variant>
        <vt:i4>1114117</vt:i4>
      </vt:variant>
      <vt:variant>
        <vt:i4>72</vt:i4>
      </vt:variant>
      <vt:variant>
        <vt:i4>0</vt:i4>
      </vt:variant>
      <vt:variant>
        <vt:i4>5</vt:i4>
      </vt:variant>
      <vt:variant>
        <vt:lpwstr>http://www.apus.edu/student-handbook/withdrawal/index.htm</vt:lpwstr>
      </vt:variant>
      <vt:variant>
        <vt:lpwstr/>
      </vt:variant>
      <vt:variant>
        <vt:i4>851990</vt:i4>
      </vt:variant>
      <vt:variant>
        <vt:i4>69</vt:i4>
      </vt:variant>
      <vt:variant>
        <vt:i4>0</vt:i4>
      </vt:variant>
      <vt:variant>
        <vt:i4>5</vt:i4>
      </vt:variant>
      <vt:variant>
        <vt:lpwstr/>
      </vt:variant>
      <vt:variant>
        <vt:lpwstr>table</vt:lpwstr>
      </vt:variant>
      <vt:variant>
        <vt:i4>851990</vt:i4>
      </vt:variant>
      <vt:variant>
        <vt:i4>66</vt:i4>
      </vt:variant>
      <vt:variant>
        <vt:i4>0</vt:i4>
      </vt:variant>
      <vt:variant>
        <vt:i4>5</vt:i4>
      </vt:variant>
      <vt:variant>
        <vt:lpwstr/>
      </vt:variant>
      <vt:variant>
        <vt:lpwstr>table</vt:lpwstr>
      </vt:variant>
      <vt:variant>
        <vt:i4>851990</vt:i4>
      </vt:variant>
      <vt:variant>
        <vt:i4>63</vt:i4>
      </vt:variant>
      <vt:variant>
        <vt:i4>0</vt:i4>
      </vt:variant>
      <vt:variant>
        <vt:i4>5</vt:i4>
      </vt:variant>
      <vt:variant>
        <vt:lpwstr/>
      </vt:variant>
      <vt:variant>
        <vt:lpwstr>table</vt:lpwstr>
      </vt:variant>
      <vt:variant>
        <vt:i4>851990</vt:i4>
      </vt:variant>
      <vt:variant>
        <vt:i4>60</vt:i4>
      </vt:variant>
      <vt:variant>
        <vt:i4>0</vt:i4>
      </vt:variant>
      <vt:variant>
        <vt:i4>5</vt:i4>
      </vt:variant>
      <vt:variant>
        <vt:lpwstr/>
      </vt:variant>
      <vt:variant>
        <vt:lpwstr>table</vt:lpwstr>
      </vt:variant>
      <vt:variant>
        <vt:i4>589903</vt:i4>
      </vt:variant>
      <vt:variant>
        <vt:i4>57</vt:i4>
      </vt:variant>
      <vt:variant>
        <vt:i4>0</vt:i4>
      </vt:variant>
      <vt:variant>
        <vt:i4>5</vt:i4>
      </vt:variant>
      <vt:variant>
        <vt:lpwstr>http://www.adobe.com/support/downloads/main.html</vt:lpwstr>
      </vt:variant>
      <vt:variant>
        <vt:lpwstr/>
      </vt:variant>
      <vt:variant>
        <vt:i4>851990</vt:i4>
      </vt:variant>
      <vt:variant>
        <vt:i4>54</vt:i4>
      </vt:variant>
      <vt:variant>
        <vt:i4>0</vt:i4>
      </vt:variant>
      <vt:variant>
        <vt:i4>5</vt:i4>
      </vt:variant>
      <vt:variant>
        <vt:lpwstr/>
      </vt:variant>
      <vt:variant>
        <vt:lpwstr>table</vt:lpwstr>
      </vt:variant>
      <vt:variant>
        <vt:i4>851990</vt:i4>
      </vt:variant>
      <vt:variant>
        <vt:i4>51</vt:i4>
      </vt:variant>
      <vt:variant>
        <vt:i4>0</vt:i4>
      </vt:variant>
      <vt:variant>
        <vt:i4>5</vt:i4>
      </vt:variant>
      <vt:variant>
        <vt:lpwstr/>
      </vt:variant>
      <vt:variant>
        <vt:lpwstr>table</vt:lpwstr>
      </vt:variant>
      <vt:variant>
        <vt:i4>851990</vt:i4>
      </vt:variant>
      <vt:variant>
        <vt:i4>48</vt:i4>
      </vt:variant>
      <vt:variant>
        <vt:i4>0</vt:i4>
      </vt:variant>
      <vt:variant>
        <vt:i4>5</vt:i4>
      </vt:variant>
      <vt:variant>
        <vt:lpwstr/>
      </vt:variant>
      <vt:variant>
        <vt:lpwstr>table</vt:lpwstr>
      </vt:variant>
      <vt:variant>
        <vt:i4>851990</vt:i4>
      </vt:variant>
      <vt:variant>
        <vt:i4>45</vt:i4>
      </vt:variant>
      <vt:variant>
        <vt:i4>0</vt:i4>
      </vt:variant>
      <vt:variant>
        <vt:i4>5</vt:i4>
      </vt:variant>
      <vt:variant>
        <vt:lpwstr/>
      </vt:variant>
      <vt:variant>
        <vt:lpwstr>table</vt:lpwstr>
      </vt:variant>
      <vt:variant>
        <vt:i4>851990</vt:i4>
      </vt:variant>
      <vt:variant>
        <vt:i4>42</vt:i4>
      </vt:variant>
      <vt:variant>
        <vt:i4>0</vt:i4>
      </vt:variant>
      <vt:variant>
        <vt:i4>5</vt:i4>
      </vt:variant>
      <vt:variant>
        <vt:lpwstr/>
      </vt:variant>
      <vt:variant>
        <vt:lpwstr>table</vt:lpwstr>
      </vt:variant>
      <vt:variant>
        <vt:i4>65566</vt:i4>
      </vt:variant>
      <vt:variant>
        <vt:i4>39</vt:i4>
      </vt:variant>
      <vt:variant>
        <vt:i4>0</vt:i4>
      </vt:variant>
      <vt:variant>
        <vt:i4>5</vt:i4>
      </vt:variant>
      <vt:variant>
        <vt:lpwstr/>
      </vt:variant>
      <vt:variant>
        <vt:lpwstr>SelectedBibliography</vt:lpwstr>
      </vt:variant>
      <vt:variant>
        <vt:i4>7929967</vt:i4>
      </vt:variant>
      <vt:variant>
        <vt:i4>36</vt:i4>
      </vt:variant>
      <vt:variant>
        <vt:i4>0</vt:i4>
      </vt:variant>
      <vt:variant>
        <vt:i4>5</vt:i4>
      </vt:variant>
      <vt:variant>
        <vt:lpwstr/>
      </vt:variant>
      <vt:variant>
        <vt:lpwstr>CourseMaterials</vt:lpwstr>
      </vt:variant>
      <vt:variant>
        <vt:i4>655361</vt:i4>
      </vt:variant>
      <vt:variant>
        <vt:i4>33</vt:i4>
      </vt:variant>
      <vt:variant>
        <vt:i4>0</vt:i4>
      </vt:variant>
      <vt:variant>
        <vt:i4>5</vt:i4>
      </vt:variant>
      <vt:variant>
        <vt:lpwstr/>
      </vt:variant>
      <vt:variant>
        <vt:lpwstr>academicservices</vt:lpwstr>
      </vt:variant>
      <vt:variant>
        <vt:i4>65567</vt:i4>
      </vt:variant>
      <vt:variant>
        <vt:i4>30</vt:i4>
      </vt:variant>
      <vt:variant>
        <vt:i4>0</vt:i4>
      </vt:variant>
      <vt:variant>
        <vt:i4>5</vt:i4>
      </vt:variant>
      <vt:variant>
        <vt:lpwstr/>
      </vt:variant>
      <vt:variant>
        <vt:lpwstr>CourseDeliveryMethod</vt:lpwstr>
      </vt:variant>
      <vt:variant>
        <vt:i4>1835034</vt:i4>
      </vt:variant>
      <vt:variant>
        <vt:i4>27</vt:i4>
      </vt:variant>
      <vt:variant>
        <vt:i4>0</vt:i4>
      </vt:variant>
      <vt:variant>
        <vt:i4>5</vt:i4>
      </vt:variant>
      <vt:variant>
        <vt:lpwstr/>
      </vt:variant>
      <vt:variant>
        <vt:lpwstr>Policies</vt:lpwstr>
      </vt:variant>
      <vt:variant>
        <vt:i4>917519</vt:i4>
      </vt:variant>
      <vt:variant>
        <vt:i4>24</vt:i4>
      </vt:variant>
      <vt:variant>
        <vt:i4>0</vt:i4>
      </vt:variant>
      <vt:variant>
        <vt:i4>5</vt:i4>
      </vt:variant>
      <vt:variant>
        <vt:lpwstr/>
      </vt:variant>
      <vt:variant>
        <vt:lpwstr>CourseObjectives</vt:lpwstr>
      </vt:variant>
      <vt:variant>
        <vt:i4>983063</vt:i4>
      </vt:variant>
      <vt:variant>
        <vt:i4>21</vt:i4>
      </vt:variant>
      <vt:variant>
        <vt:i4>0</vt:i4>
      </vt:variant>
      <vt:variant>
        <vt:i4>5</vt:i4>
      </vt:variant>
      <vt:variant>
        <vt:lpwstr/>
      </vt:variant>
      <vt:variant>
        <vt:lpwstr>CourseOutline</vt:lpwstr>
      </vt:variant>
      <vt:variant>
        <vt:i4>7012473</vt:i4>
      </vt:variant>
      <vt:variant>
        <vt:i4>18</vt:i4>
      </vt:variant>
      <vt:variant>
        <vt:i4>0</vt:i4>
      </vt:variant>
      <vt:variant>
        <vt:i4>5</vt:i4>
      </vt:variant>
      <vt:variant>
        <vt:lpwstr/>
      </vt:variant>
      <vt:variant>
        <vt:lpwstr>CourseScope</vt:lpwstr>
      </vt:variant>
      <vt:variant>
        <vt:i4>983047</vt:i4>
      </vt:variant>
      <vt:variant>
        <vt:i4>15</vt:i4>
      </vt:variant>
      <vt:variant>
        <vt:i4>0</vt:i4>
      </vt:variant>
      <vt:variant>
        <vt:i4>5</vt:i4>
      </vt:variant>
      <vt:variant>
        <vt:lpwstr/>
      </vt:variant>
      <vt:variant>
        <vt:lpwstr>GradingScale</vt:lpwstr>
      </vt:variant>
      <vt:variant>
        <vt:i4>786457</vt:i4>
      </vt:variant>
      <vt:variant>
        <vt:i4>12</vt:i4>
      </vt:variant>
      <vt:variant>
        <vt:i4>0</vt:i4>
      </vt:variant>
      <vt:variant>
        <vt:i4>5</vt:i4>
      </vt:variant>
      <vt:variant>
        <vt:lpwstr/>
      </vt:variant>
      <vt:variant>
        <vt:lpwstr>CourseDescription</vt:lpwstr>
      </vt:variant>
      <vt:variant>
        <vt:i4>524288</vt:i4>
      </vt:variant>
      <vt:variant>
        <vt:i4>9</vt:i4>
      </vt:variant>
      <vt:variant>
        <vt:i4>0</vt:i4>
      </vt:variant>
      <vt:variant>
        <vt:i4>5</vt:i4>
      </vt:variant>
      <vt:variant>
        <vt:lpwstr/>
      </vt:variant>
      <vt:variant>
        <vt:lpwstr>EvaluationProcedures</vt:lpwstr>
      </vt:variant>
      <vt:variant>
        <vt:i4>1966097</vt:i4>
      </vt:variant>
      <vt:variant>
        <vt:i4>6</vt:i4>
      </vt:variant>
      <vt:variant>
        <vt:i4>0</vt:i4>
      </vt:variant>
      <vt:variant>
        <vt:i4>5</vt:i4>
      </vt:variant>
      <vt:variant>
        <vt:lpwstr/>
      </vt:variant>
      <vt:variant>
        <vt:lpwstr>InstructorInformation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APUS_Syllabus_Template</dc:title>
  <dc:creator>tpfundstein</dc:creator>
  <cp:lastModifiedBy>Windows User</cp:lastModifiedBy>
  <cp:revision>2</cp:revision>
  <cp:lastPrinted>2006-12-19T16:21:00Z</cp:lastPrinted>
  <dcterms:created xsi:type="dcterms:W3CDTF">2016-09-22T20:50:00Z</dcterms:created>
  <dcterms:modified xsi:type="dcterms:W3CDTF">2016-09-22T20:50:00Z</dcterms:modified>
</cp:coreProperties>
</file>